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41" w:rsidRPr="00C65941" w:rsidRDefault="00C65941" w:rsidP="001B0CCF">
      <w:pPr>
        <w:spacing w:after="0" w:line="240" w:lineRule="auto"/>
        <w:ind w:left="-90" w:right="180"/>
        <w:jc w:val="both"/>
        <w:rPr>
          <w:rFonts w:asciiTheme="minorBidi" w:hAnsiTheme="minorBidi"/>
          <w:b/>
          <w:bCs/>
          <w:sz w:val="28"/>
          <w:szCs w:val="28"/>
        </w:rPr>
      </w:pPr>
      <w:r w:rsidRPr="00C65941">
        <w:rPr>
          <w:rFonts w:asciiTheme="minorBidi" w:hAnsiTheme="minorBidi"/>
          <w:b/>
          <w:bCs/>
          <w:sz w:val="28"/>
          <w:szCs w:val="28"/>
        </w:rPr>
        <w:t>Comparison between continuous lumbar paravertebral, epidural and TAP blocks on postoperative analgesia after abdominal surgeries</w:t>
      </w:r>
    </w:p>
    <w:p w:rsidR="00421431" w:rsidRDefault="00421431" w:rsidP="00421431">
      <w:pPr>
        <w:spacing w:after="0" w:line="240" w:lineRule="auto"/>
        <w:ind w:left="-90" w:right="-90"/>
        <w:rPr>
          <w:rFonts w:asciiTheme="minorBidi" w:hAnsiTheme="minorBidi"/>
          <w:b/>
          <w:bCs/>
          <w:sz w:val="16"/>
          <w:szCs w:val="16"/>
        </w:rPr>
      </w:pPr>
      <w:r w:rsidRPr="005A1C70">
        <w:rPr>
          <w:rFonts w:asciiTheme="minorBidi" w:hAnsiTheme="minorBidi"/>
          <w:b/>
          <w:bCs/>
          <w:sz w:val="16"/>
          <w:szCs w:val="16"/>
        </w:rPr>
        <w:t xml:space="preserve">Mohamed </w:t>
      </w:r>
      <w:proofErr w:type="spellStart"/>
      <w:r w:rsidRPr="005A1C70">
        <w:rPr>
          <w:rFonts w:asciiTheme="minorBidi" w:hAnsiTheme="minorBidi"/>
          <w:b/>
          <w:bCs/>
          <w:sz w:val="16"/>
          <w:szCs w:val="16"/>
        </w:rPr>
        <w:t>Youssry</w:t>
      </w:r>
      <w:proofErr w:type="spellEnd"/>
      <w:r w:rsidRPr="005A1C70">
        <w:rPr>
          <w:rFonts w:asciiTheme="minorBidi" w:hAnsiTheme="minorBidi"/>
          <w:b/>
          <w:bCs/>
          <w:sz w:val="16"/>
          <w:szCs w:val="16"/>
        </w:rPr>
        <w:t xml:space="preserve"> </w:t>
      </w:r>
      <w:proofErr w:type="spellStart"/>
      <w:r w:rsidRPr="005A1C70">
        <w:rPr>
          <w:rFonts w:asciiTheme="minorBidi" w:hAnsiTheme="minorBidi"/>
          <w:b/>
          <w:bCs/>
          <w:sz w:val="16"/>
          <w:szCs w:val="16"/>
        </w:rPr>
        <w:t>Serry</w:t>
      </w:r>
      <w:proofErr w:type="spellEnd"/>
      <w:r w:rsidRPr="005A1C70">
        <w:rPr>
          <w:rFonts w:asciiTheme="minorBidi" w:hAnsiTheme="minorBidi"/>
          <w:b/>
          <w:bCs/>
          <w:sz w:val="16"/>
          <w:szCs w:val="16"/>
        </w:rPr>
        <w:t xml:space="preserve"> MD</w:t>
      </w:r>
      <w:r w:rsidRPr="00AE3AF8">
        <w:rPr>
          <w:rFonts w:asciiTheme="minorBidi" w:hAnsiTheme="minorBidi"/>
          <w:color w:val="0070C0"/>
          <w:vertAlign w:val="superscript"/>
        </w:rPr>
        <w:t>1</w:t>
      </w:r>
      <w:r w:rsidRPr="005A1C70">
        <w:rPr>
          <w:rFonts w:asciiTheme="minorBidi" w:hAnsiTheme="minorBidi"/>
          <w:b/>
          <w:bCs/>
          <w:sz w:val="16"/>
          <w:szCs w:val="16"/>
        </w:rPr>
        <w:t xml:space="preserve"> , Mohamed Ahmed El- </w:t>
      </w:r>
      <w:proofErr w:type="spellStart"/>
      <w:r w:rsidRPr="005A1C70">
        <w:rPr>
          <w:rFonts w:asciiTheme="minorBidi" w:hAnsiTheme="minorBidi"/>
          <w:b/>
          <w:bCs/>
          <w:sz w:val="16"/>
          <w:szCs w:val="16"/>
        </w:rPr>
        <w:t>Rabiey</w:t>
      </w:r>
      <w:proofErr w:type="spellEnd"/>
      <w:r w:rsidRPr="005A1C70">
        <w:rPr>
          <w:rFonts w:asciiTheme="minorBidi" w:hAnsiTheme="minorBidi"/>
          <w:b/>
          <w:bCs/>
          <w:sz w:val="16"/>
          <w:szCs w:val="16"/>
        </w:rPr>
        <w:t xml:space="preserve"> MD</w:t>
      </w:r>
      <w:r w:rsidRPr="00AE3AF8">
        <w:rPr>
          <w:rFonts w:asciiTheme="minorBidi" w:hAnsiTheme="minorBidi"/>
          <w:color w:val="0070C0"/>
          <w:vertAlign w:val="superscript"/>
        </w:rPr>
        <w:t>1</w:t>
      </w:r>
      <w:r w:rsidRPr="005A1C70">
        <w:rPr>
          <w:rFonts w:asciiTheme="minorBidi" w:hAnsiTheme="minorBidi"/>
          <w:b/>
          <w:bCs/>
          <w:sz w:val="16"/>
          <w:szCs w:val="16"/>
        </w:rPr>
        <w:t xml:space="preserve">, Mohamed </w:t>
      </w:r>
      <w:proofErr w:type="spellStart"/>
      <w:r w:rsidRPr="005A1C70">
        <w:rPr>
          <w:rFonts w:asciiTheme="minorBidi" w:hAnsiTheme="minorBidi"/>
          <w:b/>
          <w:bCs/>
          <w:sz w:val="16"/>
          <w:szCs w:val="16"/>
        </w:rPr>
        <w:t>Fouad</w:t>
      </w:r>
      <w:proofErr w:type="spellEnd"/>
      <w:r w:rsidRPr="005A1C70">
        <w:rPr>
          <w:rFonts w:asciiTheme="minorBidi" w:hAnsiTheme="minorBidi"/>
          <w:b/>
          <w:bCs/>
          <w:sz w:val="16"/>
          <w:szCs w:val="16"/>
        </w:rPr>
        <w:t xml:space="preserve"> El- </w:t>
      </w:r>
      <w:proofErr w:type="spellStart"/>
      <w:r w:rsidRPr="005A1C70">
        <w:rPr>
          <w:rFonts w:asciiTheme="minorBidi" w:hAnsiTheme="minorBidi"/>
          <w:b/>
          <w:bCs/>
          <w:sz w:val="16"/>
          <w:szCs w:val="16"/>
        </w:rPr>
        <w:t>Meliegy</w:t>
      </w:r>
      <w:proofErr w:type="spellEnd"/>
      <w:r w:rsidRPr="005A1C70">
        <w:rPr>
          <w:rFonts w:asciiTheme="minorBidi" w:hAnsiTheme="minorBidi"/>
          <w:b/>
          <w:bCs/>
          <w:sz w:val="16"/>
          <w:szCs w:val="16"/>
        </w:rPr>
        <w:t xml:space="preserve"> MD</w:t>
      </w:r>
      <w:r w:rsidRPr="00AE3AF8">
        <w:rPr>
          <w:rFonts w:asciiTheme="minorBidi" w:hAnsiTheme="minorBidi"/>
          <w:color w:val="0070C0"/>
          <w:vertAlign w:val="superscript"/>
        </w:rPr>
        <w:t>1</w:t>
      </w:r>
      <w:r w:rsidRPr="005A1C70">
        <w:rPr>
          <w:rFonts w:asciiTheme="minorBidi" w:hAnsiTheme="minorBidi"/>
          <w:b/>
          <w:bCs/>
          <w:sz w:val="16"/>
          <w:szCs w:val="16"/>
        </w:rPr>
        <w:t xml:space="preserve"> , Tamer </w:t>
      </w:r>
      <w:proofErr w:type="spellStart"/>
      <w:r w:rsidRPr="005A1C70">
        <w:rPr>
          <w:rFonts w:asciiTheme="minorBidi" w:hAnsiTheme="minorBidi"/>
          <w:b/>
          <w:bCs/>
          <w:sz w:val="16"/>
          <w:szCs w:val="16"/>
        </w:rPr>
        <w:t>M</w:t>
      </w:r>
      <w:r>
        <w:rPr>
          <w:rFonts w:asciiTheme="minorBidi" w:hAnsiTheme="minorBidi"/>
          <w:b/>
          <w:bCs/>
          <w:sz w:val="16"/>
          <w:szCs w:val="16"/>
        </w:rPr>
        <w:t>.E.Allam</w:t>
      </w:r>
      <w:proofErr w:type="spellEnd"/>
      <w:r w:rsidRPr="005A1C70">
        <w:rPr>
          <w:rFonts w:asciiTheme="minorBidi" w:hAnsiTheme="minorBidi"/>
          <w:b/>
          <w:bCs/>
          <w:sz w:val="16"/>
          <w:szCs w:val="16"/>
        </w:rPr>
        <w:t xml:space="preserve"> M.Sc</w:t>
      </w:r>
      <w:r w:rsidRPr="00AE3AF8">
        <w:rPr>
          <w:rFonts w:asciiTheme="minorBidi" w:hAnsiTheme="minorBidi"/>
          <w:color w:val="0070C0"/>
          <w:vertAlign w:val="superscript"/>
        </w:rPr>
        <w:t>1</w:t>
      </w:r>
      <w:r w:rsidRPr="005A1C70">
        <w:rPr>
          <w:rFonts w:asciiTheme="minorBidi" w:hAnsiTheme="minorBidi"/>
          <w:b/>
          <w:bCs/>
          <w:sz w:val="16"/>
          <w:szCs w:val="16"/>
        </w:rPr>
        <w:t xml:space="preserve"> , </w:t>
      </w:r>
    </w:p>
    <w:p w:rsidR="00421431" w:rsidRDefault="00421431" w:rsidP="00421431">
      <w:pPr>
        <w:spacing w:after="0" w:line="240" w:lineRule="auto"/>
        <w:ind w:left="-90" w:right="-90"/>
        <w:rPr>
          <w:rFonts w:asciiTheme="minorBidi" w:hAnsiTheme="minorBidi"/>
          <w:b/>
          <w:bCs/>
          <w:sz w:val="16"/>
          <w:szCs w:val="16"/>
        </w:rPr>
      </w:pPr>
    </w:p>
    <w:p w:rsidR="00421431" w:rsidRDefault="00421431" w:rsidP="00421431">
      <w:pPr>
        <w:spacing w:after="0" w:line="240" w:lineRule="auto"/>
        <w:ind w:left="-90" w:right="-90"/>
        <w:rPr>
          <w:rFonts w:asciiTheme="minorBidi" w:hAnsiTheme="minorBidi"/>
          <w:b/>
          <w:bCs/>
          <w:sz w:val="18"/>
          <w:szCs w:val="18"/>
        </w:rPr>
      </w:pPr>
      <w:r w:rsidRPr="00AE3AF8">
        <w:rPr>
          <w:rFonts w:asciiTheme="minorBidi" w:hAnsiTheme="minorBidi"/>
          <w:color w:val="0070C0"/>
          <w:vertAlign w:val="superscript"/>
        </w:rPr>
        <w:t>1</w:t>
      </w:r>
      <w:r>
        <w:rPr>
          <w:rFonts w:asciiTheme="minorBidi" w:hAnsiTheme="minorBidi"/>
          <w:color w:val="0070C0"/>
          <w:vertAlign w:val="superscript"/>
        </w:rPr>
        <w:t xml:space="preserve"> </w:t>
      </w:r>
      <w:r>
        <w:rPr>
          <w:rFonts w:asciiTheme="minorBidi" w:hAnsiTheme="minorBidi"/>
          <w:b/>
          <w:bCs/>
          <w:sz w:val="16"/>
          <w:szCs w:val="16"/>
        </w:rPr>
        <w:t>Department of anesthesia ,</w:t>
      </w:r>
      <w:proofErr w:type="spellStart"/>
      <w:r w:rsidRPr="005A1C70">
        <w:rPr>
          <w:rFonts w:asciiTheme="minorBidi" w:hAnsiTheme="minorBidi"/>
          <w:b/>
          <w:bCs/>
          <w:sz w:val="16"/>
          <w:szCs w:val="16"/>
        </w:rPr>
        <w:t>Benha</w:t>
      </w:r>
      <w:proofErr w:type="spellEnd"/>
      <w:r w:rsidRPr="005A1C70">
        <w:rPr>
          <w:rFonts w:asciiTheme="minorBidi" w:hAnsiTheme="minorBidi"/>
          <w:b/>
          <w:bCs/>
          <w:sz w:val="16"/>
          <w:szCs w:val="16"/>
        </w:rPr>
        <w:t xml:space="preserve"> faculty of medicine , </w:t>
      </w:r>
      <w:proofErr w:type="spellStart"/>
      <w:r w:rsidRPr="005A1C70">
        <w:rPr>
          <w:rFonts w:asciiTheme="minorBidi" w:hAnsiTheme="minorBidi"/>
          <w:b/>
          <w:bCs/>
          <w:sz w:val="16"/>
          <w:szCs w:val="16"/>
        </w:rPr>
        <w:t>Benha</w:t>
      </w:r>
      <w:proofErr w:type="spellEnd"/>
      <w:r w:rsidRPr="005A1C70">
        <w:rPr>
          <w:rFonts w:asciiTheme="minorBidi" w:hAnsiTheme="minorBidi"/>
          <w:b/>
          <w:bCs/>
          <w:sz w:val="16"/>
          <w:szCs w:val="16"/>
        </w:rPr>
        <w:t xml:space="preserve"> university</w:t>
      </w:r>
      <w:r w:rsidRPr="00C662C2">
        <w:rPr>
          <w:rFonts w:asciiTheme="minorBidi" w:hAnsiTheme="minorBidi"/>
          <w:b/>
          <w:bCs/>
          <w:sz w:val="18"/>
          <w:szCs w:val="18"/>
        </w:rPr>
        <w:t>.</w:t>
      </w:r>
      <w:r>
        <w:rPr>
          <w:rFonts w:asciiTheme="minorBidi" w:hAnsiTheme="minorBidi"/>
          <w:b/>
          <w:bCs/>
          <w:sz w:val="18"/>
          <w:szCs w:val="18"/>
        </w:rPr>
        <w:t xml:space="preserve"> </w:t>
      </w:r>
      <w:r>
        <w:rPr>
          <w:rFonts w:asciiTheme="minorBidi" w:hAnsiTheme="minorBidi"/>
          <w:b/>
          <w:bCs/>
          <w:sz w:val="18"/>
          <w:szCs w:val="18"/>
        </w:rPr>
        <w:br/>
      </w:r>
    </w:p>
    <w:p w:rsidR="00421431" w:rsidRPr="005937B2" w:rsidRDefault="00421431" w:rsidP="00421431">
      <w:pPr>
        <w:spacing w:after="0" w:line="240" w:lineRule="auto"/>
        <w:ind w:left="-90" w:right="-90"/>
        <w:rPr>
          <w:rFonts w:asciiTheme="minorBidi" w:hAnsiTheme="minorBidi"/>
          <w:b/>
          <w:bCs/>
          <w:sz w:val="18"/>
          <w:szCs w:val="18"/>
        </w:rPr>
      </w:pPr>
    </w:p>
    <w:p w:rsidR="00C65941" w:rsidRDefault="00C65941" w:rsidP="001B0CCF">
      <w:pPr>
        <w:shd w:val="clear" w:color="auto" w:fill="FFFFFF"/>
        <w:spacing w:after="96" w:line="240" w:lineRule="auto"/>
        <w:ind w:left="-90" w:right="180"/>
        <w:rPr>
          <w:rFonts w:ascii="Arial" w:eastAsia="Times New Roman" w:hAnsi="Arial" w:cs="Arial"/>
          <w:b/>
          <w:color w:val="0D0D0D" w:themeColor="text1" w:themeTint="F2"/>
          <w:sz w:val="36"/>
          <w:szCs w:val="36"/>
          <w:lang w:val="en-AU"/>
        </w:rPr>
      </w:pPr>
    </w:p>
    <w:p w:rsidR="00C65941" w:rsidRPr="00176A6F" w:rsidRDefault="00C65941" w:rsidP="001B0CCF">
      <w:pPr>
        <w:shd w:val="clear" w:color="auto" w:fill="FFFFFF"/>
        <w:spacing w:after="96" w:line="240" w:lineRule="auto"/>
        <w:ind w:left="-90" w:right="180"/>
        <w:rPr>
          <w:rFonts w:ascii="Arial" w:eastAsia="Times New Roman" w:hAnsi="Arial" w:cs="Arial"/>
          <w:b/>
          <w:color w:val="0D0D0D" w:themeColor="text1" w:themeTint="F2"/>
          <w:sz w:val="36"/>
          <w:szCs w:val="36"/>
          <w:lang w:val="en-AU"/>
        </w:rPr>
      </w:pPr>
      <w:r w:rsidRPr="00176A6F">
        <w:rPr>
          <w:rFonts w:ascii="Arial" w:eastAsia="Times New Roman" w:hAnsi="Arial" w:cs="Arial"/>
          <w:b/>
          <w:color w:val="0D0D0D" w:themeColor="text1" w:themeTint="F2"/>
          <w:sz w:val="36"/>
          <w:szCs w:val="36"/>
          <w:lang w:val="en-AU"/>
        </w:rPr>
        <w:t>Abstract</w:t>
      </w:r>
    </w:p>
    <w:p w:rsidR="00C65941" w:rsidRPr="00176A6F" w:rsidRDefault="00C65941" w:rsidP="001B0CCF">
      <w:pPr>
        <w:shd w:val="clear" w:color="auto" w:fill="FFFFFF"/>
        <w:spacing w:before="140" w:after="140" w:line="240" w:lineRule="auto"/>
        <w:ind w:left="-90" w:right="180" w:firstLine="180"/>
        <w:jc w:val="both"/>
        <w:rPr>
          <w:rFonts w:asciiTheme="minorBidi" w:eastAsia="Times New Roman" w:hAnsiTheme="minorBidi"/>
          <w:color w:val="0D0D0D" w:themeColor="text1" w:themeTint="F2"/>
          <w:sz w:val="24"/>
          <w:szCs w:val="24"/>
          <w:lang w:val="en-AU"/>
        </w:rPr>
      </w:pPr>
      <w:r w:rsidRPr="00176A6F">
        <w:rPr>
          <w:rFonts w:asciiTheme="minorBidi" w:eastAsia="Times New Roman" w:hAnsiTheme="minorBidi"/>
          <w:b/>
          <w:color w:val="0D0D0D" w:themeColor="text1" w:themeTint="F2"/>
          <w:sz w:val="24"/>
          <w:szCs w:val="24"/>
          <w:lang w:val="en-AU"/>
        </w:rPr>
        <w:t xml:space="preserve">BACKGROUND: </w:t>
      </w:r>
      <w:r w:rsidRPr="00176A6F">
        <w:rPr>
          <w:rFonts w:asciiTheme="minorBidi" w:hAnsiTheme="minorBidi"/>
          <w:color w:val="0D0D0D" w:themeColor="text1" w:themeTint="F2"/>
        </w:rPr>
        <w:t xml:space="preserve">The study was done to compare analgesic efficacy  of ultrasound guided continuous lumbar paravertebral block ,continuous </w:t>
      </w:r>
      <w:proofErr w:type="spellStart"/>
      <w:r w:rsidRPr="00176A6F">
        <w:rPr>
          <w:rFonts w:asciiTheme="minorBidi" w:hAnsiTheme="minorBidi"/>
          <w:color w:val="0D0D0D" w:themeColor="text1" w:themeTint="F2"/>
        </w:rPr>
        <w:t>transversus</w:t>
      </w:r>
      <w:proofErr w:type="spellEnd"/>
      <w:r w:rsidRPr="00176A6F">
        <w:rPr>
          <w:rFonts w:asciiTheme="minorBidi" w:hAnsiTheme="minorBidi"/>
          <w:color w:val="0D0D0D" w:themeColor="text1" w:themeTint="F2"/>
        </w:rPr>
        <w:t xml:space="preserve"> abdominis plane block and cont</w:t>
      </w:r>
      <w:r>
        <w:rPr>
          <w:rFonts w:asciiTheme="minorBidi" w:hAnsiTheme="minorBidi"/>
          <w:color w:val="0D0D0D" w:themeColor="text1" w:themeTint="F2"/>
        </w:rPr>
        <w:t>inuous lumbar epidural block , o</w:t>
      </w:r>
      <w:r w:rsidRPr="00176A6F">
        <w:rPr>
          <w:rFonts w:asciiTheme="minorBidi" w:hAnsiTheme="minorBidi"/>
          <w:color w:val="0D0D0D" w:themeColor="text1" w:themeTint="F2"/>
        </w:rPr>
        <w:t xml:space="preserve">n </w:t>
      </w:r>
      <w:r>
        <w:rPr>
          <w:rFonts w:asciiTheme="minorBidi" w:hAnsiTheme="minorBidi"/>
          <w:color w:val="0D0D0D" w:themeColor="text1" w:themeTint="F2"/>
        </w:rPr>
        <w:t>postoperative analgesia</w:t>
      </w:r>
      <w:r w:rsidRPr="00176A6F">
        <w:rPr>
          <w:rFonts w:asciiTheme="minorBidi" w:hAnsiTheme="minorBidi"/>
          <w:color w:val="0D0D0D" w:themeColor="text1" w:themeTint="F2"/>
        </w:rPr>
        <w:t xml:space="preserve"> in patients undergoing abdominal surgeries (unilateral inguinal hernia repair) . </w:t>
      </w:r>
      <w:r w:rsidRPr="00176A6F">
        <w:rPr>
          <w:rFonts w:asciiTheme="minorBidi" w:eastAsia="Times New Roman" w:hAnsiTheme="minorBidi"/>
          <w:color w:val="0D0D0D" w:themeColor="text1" w:themeTint="F2"/>
          <w:lang w:val="en-AU"/>
        </w:rPr>
        <w:t xml:space="preserve">We evaluated their analgesic efficacy over the first 24 postoperative, in a randomized, single-blind, clinical trial </w:t>
      </w:r>
      <w:r w:rsidRPr="00176A6F">
        <w:rPr>
          <w:rFonts w:asciiTheme="minorBidi" w:hAnsiTheme="minorBidi"/>
          <w:color w:val="0D0D0D" w:themeColor="text1" w:themeTint="F2"/>
        </w:rPr>
        <w:t>in 60 Patients divided into three equal groups , 20 patients in each group .</w:t>
      </w:r>
      <w:r w:rsidRPr="00176A6F">
        <w:rPr>
          <w:rFonts w:asciiTheme="minorBidi" w:hAnsiTheme="minorBidi"/>
          <w:color w:val="0D0D0D" w:themeColor="text1" w:themeTint="F2"/>
          <w:sz w:val="24"/>
          <w:szCs w:val="24"/>
        </w:rPr>
        <w:t xml:space="preserve"> </w:t>
      </w:r>
    </w:p>
    <w:p w:rsidR="00C65941" w:rsidRPr="00176A6F" w:rsidRDefault="00C65941" w:rsidP="001B0CCF">
      <w:pPr>
        <w:shd w:val="clear" w:color="auto" w:fill="FFFFFF"/>
        <w:spacing w:before="140" w:after="140" w:line="240" w:lineRule="auto"/>
        <w:ind w:left="-90" w:right="180" w:firstLine="180"/>
        <w:jc w:val="both"/>
        <w:rPr>
          <w:rFonts w:ascii="Arial" w:eastAsia="Times New Roman" w:hAnsi="Arial" w:cs="Arial"/>
          <w:b/>
          <w:color w:val="0D0D0D" w:themeColor="text1" w:themeTint="F2"/>
          <w:sz w:val="24"/>
          <w:szCs w:val="24"/>
          <w:lang w:val="en-AU"/>
        </w:rPr>
      </w:pPr>
    </w:p>
    <w:p w:rsidR="00C65941" w:rsidRPr="00176A6F" w:rsidRDefault="00C65941" w:rsidP="001B0CCF">
      <w:pPr>
        <w:spacing w:before="120" w:after="0" w:line="240" w:lineRule="auto"/>
        <w:ind w:left="-90" w:right="180"/>
        <w:jc w:val="both"/>
        <w:rPr>
          <w:rFonts w:asciiTheme="minorBidi" w:hAnsiTheme="minorBidi"/>
          <w:color w:val="0D0D0D" w:themeColor="text1" w:themeTint="F2"/>
        </w:rPr>
      </w:pPr>
      <w:r w:rsidRPr="00176A6F">
        <w:rPr>
          <w:rFonts w:ascii="Arial" w:eastAsia="Times New Roman" w:hAnsi="Arial" w:cs="Arial"/>
          <w:b/>
          <w:color w:val="0D0D0D" w:themeColor="text1" w:themeTint="F2"/>
          <w:sz w:val="24"/>
          <w:szCs w:val="24"/>
          <w:lang w:val="en-AU"/>
        </w:rPr>
        <w:t xml:space="preserve">METHODS: </w:t>
      </w:r>
      <w:r w:rsidRPr="00176A6F">
        <w:rPr>
          <w:rFonts w:asciiTheme="minorBidi" w:hAnsiTheme="minorBidi"/>
          <w:color w:val="0D0D0D" w:themeColor="text1" w:themeTint="F2"/>
        </w:rPr>
        <w:t xml:space="preserve">Sixty Patients were randomized into three equal groups , 20 patients in each group </w:t>
      </w:r>
      <w:proofErr w:type="spellStart"/>
      <w:r w:rsidRPr="00176A6F">
        <w:rPr>
          <w:rFonts w:asciiTheme="minorBidi" w:hAnsiTheme="minorBidi"/>
          <w:color w:val="0D0D0D" w:themeColor="text1" w:themeTint="F2"/>
        </w:rPr>
        <w:t>Group</w:t>
      </w:r>
      <w:proofErr w:type="spellEnd"/>
      <w:r w:rsidRPr="00176A6F">
        <w:rPr>
          <w:rFonts w:asciiTheme="minorBidi" w:hAnsiTheme="minorBidi"/>
          <w:color w:val="0D0D0D" w:themeColor="text1" w:themeTint="F2"/>
        </w:rPr>
        <w:t xml:space="preserve"> P</w:t>
      </w:r>
      <w:r w:rsidRPr="00176A6F">
        <w:rPr>
          <w:rFonts w:asciiTheme="minorBidi" w:hAnsiTheme="minorBidi"/>
          <w:b/>
          <w:bCs/>
          <w:color w:val="0D0D0D" w:themeColor="text1" w:themeTint="F2"/>
        </w:rPr>
        <w:t xml:space="preserve"> </w:t>
      </w:r>
      <w:r w:rsidRPr="00176A6F">
        <w:rPr>
          <w:rFonts w:asciiTheme="minorBidi" w:hAnsiTheme="minorBidi"/>
          <w:color w:val="0D0D0D" w:themeColor="text1" w:themeTint="F2"/>
        </w:rPr>
        <w:t xml:space="preserve">received ultrasound guided continuous lumbar  paravertebral block  with bupivacaine 0.5% bolus dose </w:t>
      </w:r>
      <w:r>
        <w:rPr>
          <w:rFonts w:asciiTheme="minorBidi" w:hAnsiTheme="minorBidi"/>
          <w:color w:val="0D0D0D" w:themeColor="text1" w:themeTint="F2"/>
        </w:rPr>
        <w:t>20 ml</w:t>
      </w:r>
      <w:r w:rsidRPr="00176A6F">
        <w:rPr>
          <w:rFonts w:asciiTheme="minorBidi" w:hAnsiTheme="minorBidi"/>
          <w:color w:val="0D0D0D" w:themeColor="text1" w:themeTint="F2"/>
        </w:rPr>
        <w:t>, followed by continuous infusion of bupivacaine 0.25%(0.1 ml/kg/hr).Group T</w:t>
      </w:r>
      <w:r w:rsidRPr="00176A6F">
        <w:rPr>
          <w:rFonts w:asciiTheme="minorBidi" w:hAnsiTheme="minorBidi"/>
          <w:b/>
          <w:bCs/>
          <w:color w:val="0D0D0D" w:themeColor="text1" w:themeTint="F2"/>
        </w:rPr>
        <w:t xml:space="preserve"> </w:t>
      </w:r>
      <w:r w:rsidRPr="00176A6F">
        <w:rPr>
          <w:rFonts w:asciiTheme="minorBidi" w:hAnsiTheme="minorBidi"/>
          <w:color w:val="0D0D0D" w:themeColor="text1" w:themeTint="F2"/>
        </w:rPr>
        <w:t xml:space="preserve">received ultrasound guided </w:t>
      </w:r>
      <w:proofErr w:type="spellStart"/>
      <w:r w:rsidRPr="00176A6F">
        <w:rPr>
          <w:rFonts w:asciiTheme="minorBidi" w:hAnsiTheme="minorBidi"/>
          <w:color w:val="0D0D0D" w:themeColor="text1" w:themeTint="F2"/>
        </w:rPr>
        <w:t>transversus</w:t>
      </w:r>
      <w:proofErr w:type="spellEnd"/>
      <w:r w:rsidRPr="00176A6F">
        <w:rPr>
          <w:rFonts w:asciiTheme="minorBidi" w:hAnsiTheme="minorBidi"/>
          <w:color w:val="0D0D0D" w:themeColor="text1" w:themeTint="F2"/>
        </w:rPr>
        <w:t xml:space="preserve"> abdominis plane block with 20 ml of  bupivacaine 0.5% followed by continuous infusion of  bupivacaine 0. 25%, (0.1 ml/kg/hr ) and Group E</w:t>
      </w:r>
      <w:r w:rsidRPr="00176A6F">
        <w:rPr>
          <w:rFonts w:asciiTheme="minorBidi" w:hAnsiTheme="minorBidi"/>
          <w:b/>
          <w:bCs/>
          <w:color w:val="0D0D0D" w:themeColor="text1" w:themeTint="F2"/>
        </w:rPr>
        <w:t xml:space="preserve"> </w:t>
      </w:r>
      <w:r w:rsidRPr="00176A6F">
        <w:rPr>
          <w:rFonts w:asciiTheme="minorBidi" w:hAnsiTheme="minorBidi"/>
          <w:color w:val="0D0D0D" w:themeColor="text1" w:themeTint="F2"/>
        </w:rPr>
        <w:t xml:space="preserve">received continuous lumbar epidural analgesia with bupivacaine 0.5% bolus dose </w:t>
      </w:r>
      <w:r>
        <w:rPr>
          <w:rFonts w:asciiTheme="minorBidi" w:hAnsiTheme="minorBidi"/>
          <w:color w:val="0D0D0D" w:themeColor="text1" w:themeTint="F2"/>
        </w:rPr>
        <w:t>20 ml</w:t>
      </w:r>
      <w:r w:rsidRPr="00176A6F">
        <w:rPr>
          <w:rFonts w:asciiTheme="minorBidi" w:hAnsiTheme="minorBidi"/>
          <w:color w:val="0D0D0D" w:themeColor="text1" w:themeTint="F2"/>
        </w:rPr>
        <w:t>, followed by continuous infusion of bupivacaine 0. 25% (0.1 ml/kg/hr) . General anaesthesia was induced with fentanyl 1-2 mcg/kg and propofol 1–3 mg/kg followed by rocuronium 0.6 mg/kg . .</w:t>
      </w:r>
      <w:r w:rsidRPr="00176A6F">
        <w:rPr>
          <w:rFonts w:asciiTheme="minorBidi" w:hAnsiTheme="minorBidi"/>
          <w:color w:val="0D0D0D" w:themeColor="text1" w:themeTint="F2"/>
          <w:lang w:bidi="ar-EG"/>
        </w:rPr>
        <w:t xml:space="preserve">Activation of regional block at the end of the surgical procedure with recording of parameters in the post-operative period </w:t>
      </w:r>
      <w:r w:rsidRPr="00176A6F">
        <w:rPr>
          <w:rFonts w:asciiTheme="minorBidi" w:hAnsiTheme="minorBidi"/>
          <w:color w:val="0D0D0D" w:themeColor="text1" w:themeTint="F2"/>
        </w:rPr>
        <w:t xml:space="preserve">. </w:t>
      </w:r>
      <w:r w:rsidRPr="00176A6F">
        <w:rPr>
          <w:rFonts w:asciiTheme="minorBidi" w:eastAsia="Times New Roman" w:hAnsiTheme="minorBidi"/>
          <w:color w:val="0D0D0D" w:themeColor="text1" w:themeTint="F2"/>
          <w:lang w:val="en-AU"/>
        </w:rPr>
        <w:t xml:space="preserve">Each patient was assessed for </w:t>
      </w:r>
      <w:r w:rsidRPr="00176A6F">
        <w:rPr>
          <w:rFonts w:asciiTheme="minorBidi" w:eastAsia="Times New Roman" w:hAnsiTheme="minorBidi"/>
          <w:color w:val="0D0D0D" w:themeColor="text1" w:themeTint="F2"/>
        </w:rPr>
        <w:t xml:space="preserve">morphine consumption, visual analogue </w:t>
      </w:r>
      <w:r>
        <w:rPr>
          <w:rFonts w:asciiTheme="minorBidi" w:eastAsia="Times New Roman" w:hAnsiTheme="minorBidi"/>
          <w:color w:val="0D0D0D" w:themeColor="text1" w:themeTint="F2"/>
        </w:rPr>
        <w:t>scale</w:t>
      </w:r>
      <w:r w:rsidRPr="00176A6F">
        <w:rPr>
          <w:rFonts w:asciiTheme="minorBidi" w:eastAsia="Times New Roman" w:hAnsiTheme="minorBidi"/>
          <w:color w:val="0D0D0D" w:themeColor="text1" w:themeTint="F2"/>
        </w:rPr>
        <w:t xml:space="preserve"> (VAS) at rest and on movement, vital signs and presence of complications (nausea</w:t>
      </w:r>
      <w:r>
        <w:rPr>
          <w:rFonts w:asciiTheme="minorBidi" w:eastAsia="Times New Roman" w:hAnsiTheme="minorBidi"/>
          <w:color w:val="0D0D0D" w:themeColor="text1" w:themeTint="F2"/>
        </w:rPr>
        <w:t xml:space="preserve">, vomiting, sedation and </w:t>
      </w:r>
      <w:proofErr w:type="spellStart"/>
      <w:r>
        <w:rPr>
          <w:rFonts w:asciiTheme="minorBidi" w:eastAsia="Times New Roman" w:hAnsiTheme="minorBidi"/>
          <w:color w:val="0D0D0D" w:themeColor="text1" w:themeTint="F2"/>
        </w:rPr>
        <w:t>pruriti</w:t>
      </w:r>
      <w:r w:rsidRPr="00176A6F">
        <w:rPr>
          <w:rFonts w:asciiTheme="minorBidi" w:eastAsia="Times New Roman" w:hAnsiTheme="minorBidi"/>
          <w:color w:val="0D0D0D" w:themeColor="text1" w:themeTint="F2"/>
        </w:rPr>
        <w:t>s</w:t>
      </w:r>
      <w:proofErr w:type="spellEnd"/>
      <w:r w:rsidRPr="00176A6F">
        <w:rPr>
          <w:rFonts w:asciiTheme="minorBidi" w:eastAsia="Times New Roman" w:hAnsiTheme="minorBidi"/>
          <w:color w:val="0D0D0D" w:themeColor="text1" w:themeTint="F2"/>
        </w:rPr>
        <w:t xml:space="preserve">) </w:t>
      </w:r>
      <w:r w:rsidRPr="00176A6F">
        <w:rPr>
          <w:rFonts w:asciiTheme="minorBidi" w:eastAsia="Times New Roman" w:hAnsiTheme="minorBidi"/>
          <w:color w:val="0D0D0D" w:themeColor="text1" w:themeTint="F2"/>
          <w:lang w:val="en-AU"/>
        </w:rPr>
        <w:t>postoperatively by a blinded investigator in the post</w:t>
      </w:r>
      <w:r>
        <w:rPr>
          <w:rFonts w:asciiTheme="minorBidi" w:eastAsia="Times New Roman" w:hAnsiTheme="minorBidi"/>
          <w:color w:val="0D0D0D" w:themeColor="text1" w:themeTint="F2"/>
          <w:lang w:val="en-AU"/>
        </w:rPr>
        <w:t>-</w:t>
      </w:r>
      <w:proofErr w:type="spellStart"/>
      <w:r w:rsidRPr="00176A6F">
        <w:rPr>
          <w:rFonts w:asciiTheme="minorBidi" w:eastAsia="Times New Roman" w:hAnsiTheme="minorBidi"/>
          <w:color w:val="0D0D0D" w:themeColor="text1" w:themeTint="F2"/>
          <w:lang w:val="en-AU"/>
        </w:rPr>
        <w:t>anesthesia</w:t>
      </w:r>
      <w:proofErr w:type="spellEnd"/>
      <w:r w:rsidRPr="00176A6F">
        <w:rPr>
          <w:rFonts w:asciiTheme="minorBidi" w:eastAsia="Times New Roman" w:hAnsiTheme="minorBidi"/>
          <w:color w:val="0D0D0D" w:themeColor="text1" w:themeTint="F2"/>
          <w:lang w:val="en-AU"/>
        </w:rPr>
        <w:t xml:space="preserve"> care unit (PACU) and at </w:t>
      </w:r>
      <w:r w:rsidRPr="00176A6F">
        <w:rPr>
          <w:rFonts w:asciiTheme="minorBidi" w:eastAsia="Times New Roman" w:hAnsiTheme="minorBidi"/>
          <w:color w:val="0D0D0D" w:themeColor="text1" w:themeTint="F2"/>
        </w:rPr>
        <w:t xml:space="preserve">one </w:t>
      </w:r>
      <w:r w:rsidRPr="00176A6F">
        <w:rPr>
          <w:rFonts w:asciiTheme="minorBidi" w:eastAsia="Times New Roman" w:hAnsiTheme="minorBidi"/>
          <w:color w:val="0D0D0D" w:themeColor="text1" w:themeTint="F2"/>
          <w:lang w:val="en-AU"/>
        </w:rPr>
        <w:t>, two, 6, 12 and 24 h postoperatively.</w:t>
      </w:r>
    </w:p>
    <w:p w:rsidR="00C65941" w:rsidRPr="00176A6F" w:rsidRDefault="00C65941" w:rsidP="001B0CCF">
      <w:pPr>
        <w:spacing w:before="120" w:after="0" w:line="240" w:lineRule="auto"/>
        <w:ind w:left="-90" w:right="180" w:firstLine="180"/>
        <w:jc w:val="both"/>
        <w:rPr>
          <w:rFonts w:asciiTheme="minorBidi" w:hAnsiTheme="minorBidi"/>
          <w:color w:val="0D0D0D" w:themeColor="text1" w:themeTint="F2"/>
        </w:rPr>
      </w:pPr>
    </w:p>
    <w:p w:rsidR="00C65941" w:rsidRPr="00176A6F" w:rsidRDefault="00C65941" w:rsidP="001B0CCF">
      <w:pPr>
        <w:shd w:val="clear" w:color="auto" w:fill="FFFFFF"/>
        <w:spacing w:before="120" w:after="0" w:line="240" w:lineRule="auto"/>
        <w:ind w:left="-90" w:right="180" w:firstLine="180"/>
        <w:jc w:val="both"/>
        <w:outlineLvl w:val="0"/>
        <w:rPr>
          <w:rFonts w:asciiTheme="minorBidi" w:hAnsiTheme="minorBidi"/>
          <w:color w:val="0D0D0D" w:themeColor="text1" w:themeTint="F2"/>
        </w:rPr>
      </w:pPr>
      <w:r w:rsidRPr="00176A6F">
        <w:rPr>
          <w:rFonts w:ascii="Arial" w:eastAsia="Times New Roman" w:hAnsi="Arial" w:cs="Arial"/>
          <w:b/>
          <w:color w:val="0D0D0D" w:themeColor="text1" w:themeTint="F2"/>
          <w:sz w:val="24"/>
          <w:szCs w:val="24"/>
          <w:lang w:val="en-AU" w:bidi="ar-EG"/>
        </w:rPr>
        <w:t>RESULTS</w:t>
      </w:r>
      <w:r w:rsidRPr="00176A6F">
        <w:rPr>
          <w:rFonts w:asciiTheme="minorBidi" w:eastAsia="Times New Roman" w:hAnsiTheme="minorBidi"/>
          <w:b/>
          <w:color w:val="0D0D0D" w:themeColor="text1" w:themeTint="F2"/>
          <w:sz w:val="24"/>
          <w:szCs w:val="24"/>
          <w:lang w:val="en-AU" w:bidi="ar-EG"/>
        </w:rPr>
        <w:t xml:space="preserve">: </w:t>
      </w:r>
      <w:r w:rsidRPr="00176A6F">
        <w:rPr>
          <w:rFonts w:asciiTheme="minorBidi" w:hAnsiTheme="minorBidi"/>
          <w:color w:val="0D0D0D" w:themeColor="text1" w:themeTint="F2"/>
        </w:rPr>
        <w:t>The postoperative analgesia is more effective with group E ( the gold standard ) than group P and group T , the latter is being the least effective in postoperative pain control ( Epidural &gt; Paravertebral &gt; TAP). Also the postoperative consumption of morphine in group E is lower than in group P and group T .</w:t>
      </w:r>
      <w:r w:rsidRPr="00176A6F">
        <w:rPr>
          <w:rFonts w:asciiTheme="minorBidi" w:eastAsia="SimSun" w:hAnsiTheme="minorBidi"/>
          <w:bCs/>
          <w:color w:val="0D0D0D" w:themeColor="text1" w:themeTint="F2"/>
          <w:kern w:val="3"/>
          <w:lang w:eastAsia="zh-CN" w:bidi="ar-EG"/>
        </w:rPr>
        <w:t xml:space="preserve"> A</w:t>
      </w:r>
      <w:r w:rsidRPr="00176A6F">
        <w:rPr>
          <w:rFonts w:asciiTheme="minorBidi" w:hAnsiTheme="minorBidi"/>
          <w:color w:val="0D0D0D" w:themeColor="text1" w:themeTint="F2"/>
        </w:rPr>
        <w:t>s</w:t>
      </w:r>
      <w:r w:rsidRPr="00176A6F">
        <w:rPr>
          <w:rFonts w:asciiTheme="minorBidi" w:hAnsiTheme="minorBidi"/>
          <w:b/>
          <w:bCs/>
          <w:color w:val="0D0D0D" w:themeColor="text1" w:themeTint="F2"/>
        </w:rPr>
        <w:t xml:space="preserve"> </w:t>
      </w:r>
      <w:r w:rsidRPr="00176A6F">
        <w:rPr>
          <w:rFonts w:asciiTheme="minorBidi" w:hAnsiTheme="minorBidi"/>
          <w:color w:val="0D0D0D" w:themeColor="text1" w:themeTint="F2"/>
        </w:rPr>
        <w:t xml:space="preserve">regard complications during the study in all groups , complications as nausea , vomiting , </w:t>
      </w:r>
      <w:proofErr w:type="spellStart"/>
      <w:r w:rsidRPr="00176A6F">
        <w:rPr>
          <w:rFonts w:asciiTheme="minorBidi" w:hAnsiTheme="minorBidi"/>
          <w:color w:val="0D0D0D" w:themeColor="text1" w:themeTint="F2"/>
        </w:rPr>
        <w:t>pruritis</w:t>
      </w:r>
      <w:proofErr w:type="spellEnd"/>
      <w:r w:rsidRPr="00176A6F">
        <w:rPr>
          <w:rFonts w:asciiTheme="minorBidi" w:hAnsiTheme="minorBidi"/>
          <w:color w:val="0D0D0D" w:themeColor="text1" w:themeTint="F2"/>
        </w:rPr>
        <w:t xml:space="preserve"> and drowsiness were recorded  which were more in epidural than paravertebral and TAP block .</w:t>
      </w:r>
    </w:p>
    <w:p w:rsidR="00C65941" w:rsidRPr="00176A6F" w:rsidRDefault="00C65941" w:rsidP="001B0CCF">
      <w:pPr>
        <w:autoSpaceDE w:val="0"/>
        <w:autoSpaceDN w:val="0"/>
        <w:adjustRightInd w:val="0"/>
        <w:spacing w:before="120" w:after="0" w:line="240" w:lineRule="auto"/>
        <w:ind w:left="-90" w:right="180" w:firstLine="180"/>
        <w:jc w:val="both"/>
        <w:rPr>
          <w:rFonts w:asciiTheme="majorBidi" w:hAnsiTheme="majorBidi" w:cstheme="majorBidi"/>
          <w:color w:val="0D0D0D" w:themeColor="text1" w:themeTint="F2"/>
        </w:rPr>
      </w:pPr>
    </w:p>
    <w:p w:rsidR="00C65941" w:rsidRPr="001B0CCF" w:rsidRDefault="00C65941" w:rsidP="001B0CCF">
      <w:pPr>
        <w:shd w:val="clear" w:color="auto" w:fill="FFFFFF"/>
        <w:spacing w:before="120" w:after="0" w:line="240" w:lineRule="auto"/>
        <w:ind w:left="-90" w:right="180" w:firstLine="180"/>
        <w:jc w:val="both"/>
        <w:outlineLvl w:val="0"/>
        <w:rPr>
          <w:rFonts w:ascii="Arial" w:hAnsi="Arial" w:cs="Arial"/>
          <w:color w:val="0D0D0D" w:themeColor="text1" w:themeTint="F2"/>
        </w:rPr>
      </w:pPr>
      <w:r w:rsidRPr="00176A6F">
        <w:rPr>
          <w:rFonts w:ascii="Arial" w:eastAsia="Times New Roman" w:hAnsi="Arial" w:cs="Arial"/>
          <w:b/>
          <w:color w:val="0D0D0D" w:themeColor="text1" w:themeTint="F2"/>
          <w:sz w:val="24"/>
          <w:szCs w:val="24"/>
          <w:lang w:val="en-AU"/>
        </w:rPr>
        <w:t>CONCLUSION</w:t>
      </w:r>
      <w:r w:rsidRPr="00176A6F">
        <w:rPr>
          <w:rFonts w:ascii="Arial" w:hAnsi="Arial" w:cs="Arial"/>
          <w:b/>
          <w:bCs/>
          <w:color w:val="0D0D0D" w:themeColor="text1" w:themeTint="F2"/>
          <w:sz w:val="24"/>
          <w:szCs w:val="24"/>
          <w:lang w:val="en-AU"/>
        </w:rPr>
        <w:t xml:space="preserve">: </w:t>
      </w:r>
      <w:r w:rsidRPr="00176A6F">
        <w:rPr>
          <w:rFonts w:ascii="Arial" w:hAnsi="Arial" w:cs="Arial"/>
          <w:color w:val="0D0D0D" w:themeColor="text1" w:themeTint="F2"/>
        </w:rPr>
        <w:t xml:space="preserve">Continuous lumbar epidural block is more effective in postoperative analgesia when compared to continuous paravertebral and continuous </w:t>
      </w:r>
      <w:proofErr w:type="spellStart"/>
      <w:r w:rsidRPr="00176A6F">
        <w:rPr>
          <w:rFonts w:ascii="Arial" w:hAnsi="Arial" w:cs="Arial"/>
          <w:color w:val="0D0D0D" w:themeColor="text1" w:themeTint="F2"/>
        </w:rPr>
        <w:t>transversus</w:t>
      </w:r>
      <w:proofErr w:type="spellEnd"/>
      <w:r w:rsidRPr="00176A6F">
        <w:rPr>
          <w:rFonts w:ascii="Arial" w:hAnsi="Arial" w:cs="Arial"/>
          <w:color w:val="0D0D0D" w:themeColor="text1" w:themeTint="F2"/>
        </w:rPr>
        <w:t xml:space="preserve"> abdominis plane block , but regarding complications in all groups , there was a higher incidence of complications </w:t>
      </w:r>
      <w:r w:rsidR="001B0CCF">
        <w:rPr>
          <w:rFonts w:ascii="Arial" w:hAnsi="Arial" w:cs="Arial"/>
          <w:color w:val="0D0D0D" w:themeColor="text1" w:themeTint="F2"/>
        </w:rPr>
        <w:t xml:space="preserve">                  (</w:t>
      </w:r>
      <w:r w:rsidRPr="00176A6F">
        <w:rPr>
          <w:rFonts w:ascii="Arial" w:hAnsi="Arial" w:cs="Arial"/>
          <w:color w:val="0D0D0D" w:themeColor="text1" w:themeTint="F2"/>
        </w:rPr>
        <w:t>hy</w:t>
      </w:r>
      <w:r>
        <w:rPr>
          <w:rFonts w:ascii="Arial" w:hAnsi="Arial" w:cs="Arial"/>
          <w:color w:val="0D0D0D" w:themeColor="text1" w:themeTint="F2"/>
        </w:rPr>
        <w:t>potension , nausea and vomiting</w:t>
      </w:r>
      <w:r w:rsidRPr="00176A6F">
        <w:rPr>
          <w:rFonts w:ascii="Arial" w:hAnsi="Arial" w:cs="Arial"/>
          <w:color w:val="0D0D0D" w:themeColor="text1" w:themeTint="F2"/>
        </w:rPr>
        <w:t>) in patients received epidural analgesia than in other groups</w:t>
      </w:r>
    </w:p>
    <w:p w:rsidR="00C65941" w:rsidRPr="00176A6F" w:rsidRDefault="00C65941" w:rsidP="001B0CCF">
      <w:pPr>
        <w:shd w:val="clear" w:color="auto" w:fill="FFFFFF"/>
        <w:spacing w:after="0" w:line="240" w:lineRule="auto"/>
        <w:ind w:left="-90" w:right="180" w:firstLine="180"/>
        <w:jc w:val="both"/>
        <w:rPr>
          <w:rFonts w:ascii="Arial" w:eastAsia="Times New Roman" w:hAnsi="Arial" w:cs="Arial"/>
          <w:b/>
          <w:bCs/>
          <w:color w:val="0D0D0D" w:themeColor="text1" w:themeTint="F2"/>
          <w:sz w:val="24"/>
          <w:szCs w:val="24"/>
        </w:rPr>
      </w:pPr>
    </w:p>
    <w:p w:rsidR="00C65941" w:rsidRPr="00176A6F" w:rsidRDefault="00C65941" w:rsidP="001B0CCF">
      <w:pPr>
        <w:shd w:val="clear" w:color="auto" w:fill="FFFFFF"/>
        <w:spacing w:after="0" w:line="240" w:lineRule="auto"/>
        <w:ind w:left="-90" w:right="180" w:firstLine="180"/>
        <w:jc w:val="both"/>
        <w:rPr>
          <w:rFonts w:ascii="Arial" w:eastAsia="Times New Roman" w:hAnsi="Arial" w:cs="Arial"/>
          <w:b/>
          <w:bCs/>
          <w:color w:val="0D0D0D" w:themeColor="text1" w:themeTint="F2"/>
          <w:sz w:val="24"/>
          <w:szCs w:val="24"/>
        </w:rPr>
      </w:pPr>
      <w:r w:rsidRPr="00176A6F">
        <w:rPr>
          <w:rFonts w:ascii="Arial" w:eastAsia="Times New Roman" w:hAnsi="Arial" w:cs="Arial"/>
          <w:b/>
          <w:bCs/>
          <w:color w:val="0D0D0D" w:themeColor="text1" w:themeTint="F2"/>
          <w:sz w:val="24"/>
          <w:szCs w:val="24"/>
        </w:rPr>
        <w:t xml:space="preserve">       </w:t>
      </w:r>
    </w:p>
    <w:p w:rsidR="00C65941" w:rsidRPr="00176A6F" w:rsidRDefault="00C65941" w:rsidP="001B0CCF">
      <w:pPr>
        <w:shd w:val="clear" w:color="auto" w:fill="FFFFFF"/>
        <w:spacing w:after="0" w:line="240" w:lineRule="auto"/>
        <w:ind w:left="-90" w:right="180" w:firstLine="180"/>
        <w:jc w:val="both"/>
        <w:rPr>
          <w:rFonts w:ascii="Arial" w:eastAsia="Times New Roman" w:hAnsi="Arial" w:cs="Arial"/>
          <w:b/>
          <w:bCs/>
          <w:color w:val="0D0D0D" w:themeColor="text1" w:themeTint="F2"/>
          <w:sz w:val="24"/>
          <w:szCs w:val="24"/>
        </w:rPr>
      </w:pPr>
      <w:r w:rsidRPr="00176A6F">
        <w:rPr>
          <w:rFonts w:ascii="Arial" w:eastAsia="Times New Roman" w:hAnsi="Arial" w:cs="Arial"/>
          <w:b/>
          <w:bCs/>
          <w:color w:val="0D0D0D" w:themeColor="text1" w:themeTint="F2"/>
          <w:sz w:val="24"/>
          <w:szCs w:val="24"/>
        </w:rPr>
        <w:t xml:space="preserve"> </w:t>
      </w:r>
    </w:p>
    <w:p w:rsidR="00C65941" w:rsidRDefault="00C65941" w:rsidP="00421431">
      <w:pPr>
        <w:shd w:val="clear" w:color="auto" w:fill="FFFFFF"/>
        <w:spacing w:after="0" w:line="240" w:lineRule="auto"/>
        <w:ind w:left="-90" w:right="180" w:firstLine="180"/>
        <w:jc w:val="both"/>
        <w:rPr>
          <w:rFonts w:asciiTheme="minorBidi" w:eastAsia="Times New Roman" w:hAnsiTheme="minorBidi"/>
          <w:color w:val="0D0D0D" w:themeColor="text1" w:themeTint="F2"/>
          <w:sz w:val="20"/>
          <w:szCs w:val="20"/>
          <w:highlight w:val="red"/>
          <w:lang w:val="en-AU"/>
        </w:rPr>
      </w:pPr>
      <w:r w:rsidRPr="00176A6F">
        <w:rPr>
          <w:rFonts w:ascii="Arial" w:eastAsia="Times New Roman" w:hAnsi="Arial" w:cs="Arial"/>
          <w:b/>
          <w:bCs/>
          <w:color w:val="0D0D0D" w:themeColor="text1" w:themeTint="F2"/>
          <w:sz w:val="24"/>
          <w:szCs w:val="24"/>
        </w:rPr>
        <w:t xml:space="preserve"> Keywords</w:t>
      </w:r>
      <w:r w:rsidRPr="00176A6F">
        <w:rPr>
          <w:rFonts w:ascii="Arial" w:eastAsia="Times New Roman" w:hAnsi="Arial" w:cs="Arial"/>
          <w:color w:val="0D0D0D" w:themeColor="text1" w:themeTint="F2"/>
          <w:sz w:val="24"/>
          <w:szCs w:val="24"/>
        </w:rPr>
        <w:t xml:space="preserve">: </w:t>
      </w:r>
      <w:r w:rsidRPr="00176A6F">
        <w:rPr>
          <w:rFonts w:asciiTheme="minorBidi" w:eastAsia="Times New Roman" w:hAnsiTheme="minorBidi"/>
          <w:color w:val="0D0D0D" w:themeColor="text1" w:themeTint="F2"/>
        </w:rPr>
        <w:t>Paravertebral, Epidural ,TAP block, Ultrasound guided, postoperative analgesia.</w:t>
      </w:r>
    </w:p>
    <w:p w:rsidR="00421431" w:rsidRDefault="00421431" w:rsidP="00421431">
      <w:pPr>
        <w:shd w:val="clear" w:color="auto" w:fill="FFFFFF"/>
        <w:spacing w:after="0" w:line="240" w:lineRule="auto"/>
        <w:ind w:left="-90" w:right="180" w:firstLine="180"/>
        <w:jc w:val="both"/>
        <w:rPr>
          <w:rFonts w:asciiTheme="minorBidi" w:eastAsia="Times New Roman" w:hAnsiTheme="minorBidi"/>
          <w:color w:val="0D0D0D" w:themeColor="text1" w:themeTint="F2"/>
          <w:sz w:val="20"/>
          <w:szCs w:val="20"/>
          <w:highlight w:val="red"/>
          <w:lang w:val="en-AU"/>
        </w:rPr>
      </w:pPr>
    </w:p>
    <w:p w:rsidR="00421431" w:rsidRPr="00421431" w:rsidRDefault="00421431" w:rsidP="00421431">
      <w:pPr>
        <w:shd w:val="clear" w:color="auto" w:fill="FFFFFF"/>
        <w:spacing w:after="0" w:line="240" w:lineRule="auto"/>
        <w:ind w:left="-90" w:right="180" w:firstLine="180"/>
        <w:jc w:val="both"/>
        <w:rPr>
          <w:rFonts w:asciiTheme="minorBidi" w:eastAsia="Times New Roman" w:hAnsiTheme="minorBidi"/>
          <w:color w:val="0D0D0D" w:themeColor="text1" w:themeTint="F2"/>
          <w:sz w:val="20"/>
          <w:szCs w:val="20"/>
          <w:highlight w:val="red"/>
          <w:lang w:val="en-AU"/>
        </w:rPr>
      </w:pPr>
    </w:p>
    <w:p w:rsidR="00C65941" w:rsidRDefault="00C65941" w:rsidP="00C65941">
      <w:pPr>
        <w:spacing w:line="360" w:lineRule="auto"/>
        <w:ind w:left="-180" w:right="180" w:firstLine="360"/>
        <w:rPr>
          <w:rFonts w:ascii="Arial" w:eastAsia="Times New Roman" w:hAnsi="Arial" w:cs="Arial"/>
          <w:b/>
          <w:color w:val="403838"/>
          <w:sz w:val="24"/>
          <w:szCs w:val="24"/>
          <w:lang w:val="en-AU" w:bidi="ar-EG"/>
        </w:rPr>
      </w:pPr>
      <w:r>
        <w:rPr>
          <w:rFonts w:ascii="Arial" w:eastAsia="Times New Roman" w:hAnsi="Arial" w:cs="Arial"/>
          <w:b/>
          <w:color w:val="403838"/>
          <w:sz w:val="24"/>
          <w:szCs w:val="24"/>
          <w:lang w:val="en-AU" w:bidi="ar-EG"/>
        </w:rPr>
        <w:lastRenderedPageBreak/>
        <w:t>INTRODUCTION :</w:t>
      </w:r>
    </w:p>
    <w:p w:rsidR="00C65941" w:rsidRPr="005937B2" w:rsidRDefault="00C65941" w:rsidP="001B0CCF">
      <w:pPr>
        <w:spacing w:line="360" w:lineRule="auto"/>
        <w:ind w:left="-180" w:right="180" w:firstLine="360"/>
        <w:jc w:val="both"/>
        <w:rPr>
          <w:rFonts w:asciiTheme="minorBidi" w:eastAsia="Times New Roman" w:hAnsiTheme="minorBidi"/>
          <w:b/>
          <w:color w:val="403838"/>
          <w:lang w:val="en-AU" w:bidi="ar-EG"/>
        </w:rPr>
      </w:pPr>
      <w:r w:rsidRPr="00BB58AE">
        <w:rPr>
          <w:rFonts w:ascii="Arial" w:hAnsi="Arial" w:cs="Arial"/>
          <w:b/>
          <w:bCs/>
          <w:i/>
          <w:iCs/>
          <w:sz w:val="24"/>
          <w:szCs w:val="24"/>
        </w:rPr>
        <w:t xml:space="preserve"> </w:t>
      </w:r>
      <w:r w:rsidRPr="005937B2">
        <w:rPr>
          <w:rFonts w:asciiTheme="minorBidi" w:eastAsia="PalatinoLinotype-Roman" w:hAnsiTheme="minorBidi"/>
        </w:rPr>
        <w:t xml:space="preserve">Major open upper and lower abdominal surgery, such as bowel resection, gastric bypass, gynecologic surgery and liver resection results in major morbidity for patients, including moderate to severe pain in the acute postoperative period . Data on postoperative pain after surgery consistently shows moderate-to-severe pain in the first 24 hours after surgery with traditional systemic analgesic techniques, such as intravenous or intramuscular </w:t>
      </w:r>
      <w:proofErr w:type="spellStart"/>
      <w:r w:rsidRPr="005937B2">
        <w:rPr>
          <w:rFonts w:asciiTheme="minorBidi" w:eastAsia="PalatinoLinotype-Roman" w:hAnsiTheme="minorBidi"/>
        </w:rPr>
        <w:t>opioids</w:t>
      </w:r>
      <w:proofErr w:type="spellEnd"/>
      <w:r w:rsidRPr="005937B2">
        <w:rPr>
          <w:rFonts w:asciiTheme="minorBidi" w:eastAsia="PalatinoLinotype-Roman" w:hAnsiTheme="minorBidi"/>
        </w:rPr>
        <w:t xml:space="preserve">, patient-controlled </w:t>
      </w:r>
      <w:proofErr w:type="spellStart"/>
      <w:r w:rsidRPr="005937B2">
        <w:rPr>
          <w:rFonts w:asciiTheme="minorBidi" w:eastAsia="PalatinoLinotype-Roman" w:hAnsiTheme="minorBidi"/>
        </w:rPr>
        <w:t>opioid</w:t>
      </w:r>
      <w:proofErr w:type="spellEnd"/>
      <w:r w:rsidRPr="005937B2">
        <w:rPr>
          <w:rFonts w:asciiTheme="minorBidi" w:eastAsia="PalatinoLinotype-Roman" w:hAnsiTheme="minorBidi"/>
        </w:rPr>
        <w:t xml:space="preserve"> analgesia, and multimodal analgesia with </w:t>
      </w:r>
      <w:proofErr w:type="spellStart"/>
      <w:r w:rsidRPr="005937B2">
        <w:rPr>
          <w:rFonts w:asciiTheme="minorBidi" w:eastAsia="PalatinoLinotype-Roman" w:hAnsiTheme="minorBidi"/>
        </w:rPr>
        <w:t>opioids</w:t>
      </w:r>
      <w:proofErr w:type="spellEnd"/>
      <w:r w:rsidRPr="005937B2">
        <w:rPr>
          <w:rFonts w:asciiTheme="minorBidi" w:eastAsia="PalatinoLinotype-Roman" w:hAnsiTheme="minorBidi"/>
        </w:rPr>
        <w:t xml:space="preserve"> combined with acetaminophen, NSAIDs, neuropathic agents, and </w:t>
      </w:r>
      <w:proofErr w:type="spellStart"/>
      <w:r w:rsidRPr="005937B2">
        <w:rPr>
          <w:rFonts w:asciiTheme="minorBidi" w:eastAsia="PalatinoLinotype-Roman" w:hAnsiTheme="minorBidi"/>
        </w:rPr>
        <w:t>ketamine</w:t>
      </w:r>
      <w:proofErr w:type="spellEnd"/>
      <w:r w:rsidRPr="005937B2">
        <w:rPr>
          <w:rFonts w:asciiTheme="minorBidi" w:eastAsia="PalatinoLinotype-Roman" w:hAnsiTheme="minorBidi"/>
        </w:rPr>
        <w:t xml:space="preserve">. </w:t>
      </w:r>
      <w:r w:rsidRPr="005937B2">
        <w:rPr>
          <w:rFonts w:asciiTheme="minorBidi" w:eastAsia="PalatinoLinotype-Roman" w:hAnsiTheme="minorBidi"/>
          <w:color w:val="0070C0"/>
          <w:u w:val="single"/>
        </w:rPr>
        <w:t>1</w:t>
      </w:r>
      <w:r w:rsidRPr="005937B2">
        <w:rPr>
          <w:rFonts w:asciiTheme="minorBidi" w:eastAsia="PalatinoLinotype-Roman" w:hAnsiTheme="minorBidi"/>
        </w:rPr>
        <w:t xml:space="preserve"> Despite </w:t>
      </w:r>
      <w:proofErr w:type="spellStart"/>
      <w:r w:rsidRPr="005937B2">
        <w:rPr>
          <w:rFonts w:asciiTheme="minorBidi" w:eastAsia="PalatinoLinotype-Roman" w:hAnsiTheme="minorBidi"/>
        </w:rPr>
        <w:t>opioid</w:t>
      </w:r>
      <w:proofErr w:type="spellEnd"/>
      <w:r w:rsidRPr="005937B2">
        <w:rPr>
          <w:rFonts w:asciiTheme="minorBidi" w:eastAsia="PalatinoLinotype-Roman" w:hAnsiTheme="minorBidi"/>
        </w:rPr>
        <w:t xml:space="preserve"> use, moderate-to-severe pain with coughing and mobilization continues to remain high in the first 72 hours after surgery, though with significant improvement after 24 hours. In addition, use of </w:t>
      </w:r>
      <w:proofErr w:type="spellStart"/>
      <w:r w:rsidRPr="005937B2">
        <w:rPr>
          <w:rFonts w:asciiTheme="minorBidi" w:eastAsia="PalatinoLinotype-Roman" w:hAnsiTheme="minorBidi"/>
        </w:rPr>
        <w:t>opioids</w:t>
      </w:r>
      <w:proofErr w:type="spellEnd"/>
      <w:r w:rsidRPr="005937B2">
        <w:rPr>
          <w:rFonts w:asciiTheme="minorBidi" w:eastAsia="PalatinoLinotype-Roman" w:hAnsiTheme="minorBidi"/>
        </w:rPr>
        <w:t xml:space="preserve"> may result in significant side effects such as hypoventilation, se</w:t>
      </w:r>
      <w:r w:rsidR="00851A16">
        <w:rPr>
          <w:rFonts w:asciiTheme="minorBidi" w:eastAsia="PalatinoLinotype-Roman" w:hAnsiTheme="minorBidi"/>
        </w:rPr>
        <w:t xml:space="preserve">dation, </w:t>
      </w:r>
      <w:r w:rsidRPr="005937B2">
        <w:rPr>
          <w:rFonts w:asciiTheme="minorBidi" w:eastAsia="PalatinoLinotype-Roman" w:hAnsiTheme="minorBidi"/>
        </w:rPr>
        <w:t xml:space="preserve"> nausea and vomiting, which can worsen patient recovery . </w:t>
      </w:r>
      <w:r w:rsidRPr="005937B2">
        <w:rPr>
          <w:rFonts w:asciiTheme="minorBidi" w:eastAsia="PalatinoLinotype-Roman" w:hAnsiTheme="minorBidi"/>
          <w:color w:val="0070C0"/>
          <w:u w:val="single"/>
        </w:rPr>
        <w:t>2</w:t>
      </w:r>
      <w:r w:rsidRPr="005937B2">
        <w:rPr>
          <w:rFonts w:asciiTheme="minorBidi" w:hAnsiTheme="minorBidi"/>
        </w:rPr>
        <w:t xml:space="preserve"> </w:t>
      </w:r>
    </w:p>
    <w:p w:rsidR="00C65941" w:rsidRPr="00851A16" w:rsidRDefault="00C65941" w:rsidP="001B0CCF">
      <w:pPr>
        <w:pStyle w:val="Pa11"/>
        <w:spacing w:before="120" w:line="360" w:lineRule="auto"/>
        <w:ind w:left="-180" w:right="180" w:firstLine="360"/>
        <w:jc w:val="both"/>
        <w:rPr>
          <w:rFonts w:asciiTheme="minorBidi" w:eastAsia="FrutigerNeueLTCom-Light" w:hAnsiTheme="minorBidi"/>
          <w:b/>
          <w:bCs/>
          <w:i/>
          <w:iCs/>
          <w:sz w:val="22"/>
          <w:szCs w:val="22"/>
          <w:lang w:bidi="ar-EG"/>
        </w:rPr>
      </w:pPr>
      <w:r w:rsidRPr="005937B2">
        <w:rPr>
          <w:rFonts w:asciiTheme="minorBidi" w:eastAsia="PalatinoLinotype-Roman" w:hAnsiTheme="minorBidi"/>
          <w:sz w:val="22"/>
          <w:szCs w:val="22"/>
        </w:rPr>
        <w:t xml:space="preserve">Regional anesthesia and analgesia can be used to significantly reduce postoperative pain scores and spare the use of systemic </w:t>
      </w:r>
      <w:proofErr w:type="spellStart"/>
      <w:r w:rsidRPr="005937B2">
        <w:rPr>
          <w:rFonts w:asciiTheme="minorBidi" w:eastAsia="PalatinoLinotype-Roman" w:hAnsiTheme="minorBidi"/>
          <w:sz w:val="22"/>
          <w:szCs w:val="22"/>
        </w:rPr>
        <w:t>opioids</w:t>
      </w:r>
      <w:proofErr w:type="spellEnd"/>
      <w:r w:rsidRPr="005937B2">
        <w:rPr>
          <w:rFonts w:asciiTheme="minorBidi" w:eastAsia="PalatinoLinotype-Roman" w:hAnsiTheme="minorBidi"/>
          <w:sz w:val="22"/>
          <w:szCs w:val="22"/>
        </w:rPr>
        <w:t xml:space="preserve">. Regional anesthesia can be performed at the </w:t>
      </w:r>
      <w:proofErr w:type="spellStart"/>
      <w:r w:rsidRPr="005937B2">
        <w:rPr>
          <w:rFonts w:asciiTheme="minorBidi" w:eastAsia="PalatinoLinotype-Roman" w:hAnsiTheme="minorBidi"/>
          <w:sz w:val="22"/>
          <w:szCs w:val="22"/>
        </w:rPr>
        <w:t>neuraxis</w:t>
      </w:r>
      <w:proofErr w:type="spellEnd"/>
      <w:r w:rsidRPr="005937B2">
        <w:rPr>
          <w:rFonts w:asciiTheme="minorBidi" w:eastAsia="PalatinoLinotype-Roman" w:hAnsiTheme="minorBidi"/>
          <w:sz w:val="22"/>
          <w:szCs w:val="22"/>
        </w:rPr>
        <w:t xml:space="preserve"> (epidural), the nerve root (paravertebral), and the peripheral nerve (</w:t>
      </w:r>
      <w:proofErr w:type="spellStart"/>
      <w:r w:rsidRPr="005937B2">
        <w:rPr>
          <w:rFonts w:asciiTheme="minorBidi" w:eastAsia="PalatinoLinotype-Roman" w:hAnsiTheme="minorBidi"/>
          <w:sz w:val="22"/>
          <w:szCs w:val="22"/>
        </w:rPr>
        <w:t>transversus</w:t>
      </w:r>
      <w:proofErr w:type="spellEnd"/>
      <w:r w:rsidRPr="005937B2">
        <w:rPr>
          <w:rFonts w:asciiTheme="minorBidi" w:eastAsia="PalatinoLinotype-Roman" w:hAnsiTheme="minorBidi"/>
          <w:sz w:val="22"/>
          <w:szCs w:val="22"/>
        </w:rPr>
        <w:t xml:space="preserve"> abdominis plane) level. Local anesthetic deposition at these sites will selectively block nerve conduction and result in different analgesic and side effect profiles. </w:t>
      </w:r>
      <w:r w:rsidRPr="005937B2">
        <w:rPr>
          <w:rFonts w:asciiTheme="minorBidi" w:eastAsia="PalatinoLinotype-Roman" w:hAnsiTheme="minorBidi"/>
          <w:color w:val="0070C0"/>
          <w:sz w:val="22"/>
          <w:szCs w:val="22"/>
          <w:u w:val="single"/>
        </w:rPr>
        <w:t>3</w:t>
      </w:r>
      <w:r w:rsidRPr="005937B2">
        <w:rPr>
          <w:rFonts w:asciiTheme="minorBidi" w:hAnsiTheme="minorBidi"/>
          <w:sz w:val="22"/>
          <w:szCs w:val="22"/>
        </w:rPr>
        <w:t xml:space="preserve"> Ultrasound (US)-guided peripheral nerve block is a safe alternative that utilizes minimal amounts of local anesthetic and minimum monitoring is essential for any procedure requiring regional block. US-guided nerve blocks have been reported extensively in the anesthesiology literature</w:t>
      </w:r>
      <w:r w:rsidRPr="005937B2">
        <w:rPr>
          <w:rStyle w:val="element-citation"/>
          <w:rFonts w:asciiTheme="minorBidi" w:hAnsiTheme="minorBidi"/>
          <w:b/>
          <w:bCs/>
          <w:i/>
          <w:iCs/>
          <w:sz w:val="22"/>
          <w:szCs w:val="22"/>
        </w:rPr>
        <w:t xml:space="preserve"> </w:t>
      </w:r>
      <w:r w:rsidRPr="005937B2">
        <w:rPr>
          <w:rStyle w:val="element-citation"/>
          <w:rFonts w:asciiTheme="minorBidi" w:hAnsiTheme="minorBidi"/>
          <w:sz w:val="22"/>
          <w:szCs w:val="22"/>
        </w:rPr>
        <w:t xml:space="preserve"> </w:t>
      </w:r>
      <w:r w:rsidRPr="005937B2">
        <w:rPr>
          <w:rFonts w:asciiTheme="minorBidi" w:hAnsiTheme="minorBidi"/>
          <w:sz w:val="22"/>
          <w:szCs w:val="22"/>
        </w:rPr>
        <w:t xml:space="preserve">and have proven effective than the traditional landmark techniques. </w:t>
      </w:r>
      <w:r w:rsidRPr="005937B2">
        <w:rPr>
          <w:rFonts w:asciiTheme="minorBidi" w:hAnsiTheme="minorBidi"/>
          <w:color w:val="0070C0"/>
          <w:sz w:val="22"/>
          <w:szCs w:val="22"/>
          <w:u w:val="single"/>
        </w:rPr>
        <w:t>4</w:t>
      </w:r>
      <w:r w:rsidRPr="005937B2">
        <w:rPr>
          <w:rStyle w:val="Hyperlink"/>
          <w:rFonts w:asciiTheme="minorBidi" w:hAnsiTheme="minorBidi"/>
          <w:color w:val="FFFFFF" w:themeColor="background1"/>
          <w:sz w:val="22"/>
          <w:szCs w:val="22"/>
          <w:lang w:bidi="ar-EG"/>
        </w:rPr>
        <w:t>.</w:t>
      </w:r>
      <w:r w:rsidRPr="005937B2">
        <w:rPr>
          <w:rFonts w:asciiTheme="minorBidi" w:hAnsiTheme="minorBidi"/>
          <w:sz w:val="22"/>
          <w:szCs w:val="22"/>
        </w:rPr>
        <w:t xml:space="preserve">Epidural analgesia can be a useful method of pain management at various situations . it facilitates The epidural space may be clinically further sub-divided into posterior, lateral, and anterior spaces. </w:t>
      </w:r>
      <w:r w:rsidRPr="005937B2">
        <w:rPr>
          <w:rFonts w:asciiTheme="minorBidi" w:hAnsiTheme="minorBidi"/>
          <w:color w:val="0070C0"/>
          <w:sz w:val="22"/>
          <w:szCs w:val="22"/>
          <w:u w:val="single"/>
        </w:rPr>
        <w:t>5</w:t>
      </w:r>
      <w:r w:rsidRPr="005937B2">
        <w:rPr>
          <w:rFonts w:asciiTheme="minorBidi" w:hAnsiTheme="minorBidi"/>
          <w:sz w:val="22"/>
          <w:szCs w:val="22"/>
        </w:rPr>
        <w:t xml:space="preserve"> The spinal nerves in the paravertebral space are submerged in the paravertebral adipose </w:t>
      </w:r>
      <w:proofErr w:type="spellStart"/>
      <w:r w:rsidRPr="005937B2">
        <w:rPr>
          <w:rFonts w:asciiTheme="minorBidi" w:hAnsiTheme="minorBidi"/>
          <w:sz w:val="22"/>
          <w:szCs w:val="22"/>
        </w:rPr>
        <w:t>tissue.The</w:t>
      </w:r>
      <w:proofErr w:type="spellEnd"/>
      <w:r w:rsidRPr="005937B2">
        <w:rPr>
          <w:rFonts w:asciiTheme="minorBidi" w:hAnsiTheme="minorBidi"/>
          <w:sz w:val="22"/>
          <w:szCs w:val="22"/>
        </w:rPr>
        <w:t xml:space="preserve"> paravertebral space is continuous with the epidural space medially and the </w:t>
      </w:r>
      <w:proofErr w:type="spellStart"/>
      <w:r w:rsidRPr="005937B2">
        <w:rPr>
          <w:rFonts w:asciiTheme="minorBidi" w:hAnsiTheme="minorBidi"/>
          <w:sz w:val="22"/>
          <w:szCs w:val="22"/>
        </w:rPr>
        <w:t>contralateral</w:t>
      </w:r>
      <w:proofErr w:type="spellEnd"/>
      <w:r w:rsidRPr="005937B2">
        <w:rPr>
          <w:rFonts w:asciiTheme="minorBidi" w:hAnsiTheme="minorBidi"/>
          <w:sz w:val="22"/>
          <w:szCs w:val="22"/>
        </w:rPr>
        <w:t xml:space="preserve"> paravertebral space via the paravertebral fascia . The mechanism of action of the  paravertebral blockade at this level includes direct </w:t>
      </w:r>
      <w:proofErr w:type="spellStart"/>
      <w:r w:rsidRPr="005937B2">
        <w:rPr>
          <w:rFonts w:asciiTheme="minorBidi" w:hAnsiTheme="minorBidi"/>
          <w:sz w:val="22"/>
          <w:szCs w:val="22"/>
        </w:rPr>
        <w:t>infilteration</w:t>
      </w:r>
      <w:proofErr w:type="spellEnd"/>
      <w:r w:rsidRPr="005937B2">
        <w:rPr>
          <w:rFonts w:asciiTheme="minorBidi" w:hAnsiTheme="minorBidi"/>
          <w:sz w:val="22"/>
          <w:szCs w:val="22"/>
        </w:rPr>
        <w:t xml:space="preserve"> of the </w:t>
      </w:r>
      <w:proofErr w:type="spellStart"/>
      <w:r w:rsidRPr="005937B2">
        <w:rPr>
          <w:rFonts w:asciiTheme="minorBidi" w:hAnsiTheme="minorBidi"/>
          <w:sz w:val="22"/>
          <w:szCs w:val="22"/>
        </w:rPr>
        <w:t>loca</w:t>
      </w:r>
      <w:proofErr w:type="spellEnd"/>
      <w:r w:rsidRPr="005937B2">
        <w:rPr>
          <w:rFonts w:asciiTheme="minorBidi" w:hAnsiTheme="minorBidi"/>
          <w:sz w:val="22"/>
          <w:szCs w:val="22"/>
        </w:rPr>
        <w:t xml:space="preserve"> anesthetic into the spinal nerve and the medial extension through the </w:t>
      </w:r>
      <w:proofErr w:type="spellStart"/>
      <w:r w:rsidRPr="005937B2">
        <w:rPr>
          <w:rFonts w:asciiTheme="minorBidi" w:hAnsiTheme="minorBidi"/>
          <w:sz w:val="22"/>
          <w:szCs w:val="22"/>
        </w:rPr>
        <w:t>intervertebral</w:t>
      </w:r>
      <w:proofErr w:type="spellEnd"/>
      <w:r w:rsidRPr="005937B2">
        <w:rPr>
          <w:rFonts w:asciiTheme="minorBidi" w:hAnsiTheme="minorBidi"/>
          <w:sz w:val="22"/>
          <w:szCs w:val="22"/>
        </w:rPr>
        <w:t xml:space="preserve"> foramina  </w:t>
      </w:r>
      <w:r w:rsidRPr="005937B2">
        <w:rPr>
          <w:rFonts w:asciiTheme="minorBidi" w:hAnsiTheme="minorBidi"/>
          <w:sz w:val="22"/>
          <w:szCs w:val="22"/>
          <w:lang w:bidi="ar-EG"/>
        </w:rPr>
        <w:t xml:space="preserve">The paravertebral block is a selective block of the nerve roots at the chosen levels . </w:t>
      </w:r>
      <w:r w:rsidRPr="005937B2">
        <w:rPr>
          <w:rFonts w:asciiTheme="minorBidi" w:hAnsiTheme="minorBidi"/>
          <w:color w:val="0070C0"/>
          <w:sz w:val="22"/>
          <w:szCs w:val="22"/>
          <w:u w:val="single"/>
          <w:lang w:bidi="ar-EG"/>
        </w:rPr>
        <w:t>6</w:t>
      </w:r>
    </w:p>
    <w:p w:rsidR="00C65941" w:rsidRPr="005937B2" w:rsidRDefault="00C65941" w:rsidP="001B0CCF">
      <w:pPr>
        <w:pStyle w:val="Pa11"/>
        <w:spacing w:before="120" w:line="360" w:lineRule="auto"/>
        <w:ind w:left="-180" w:right="180" w:firstLine="360"/>
        <w:jc w:val="both"/>
        <w:rPr>
          <w:rFonts w:asciiTheme="minorBidi" w:hAnsiTheme="minorBidi"/>
          <w:sz w:val="22"/>
          <w:szCs w:val="22"/>
        </w:rPr>
      </w:pPr>
      <w:r w:rsidRPr="005937B2">
        <w:rPr>
          <w:rFonts w:asciiTheme="minorBidi" w:hAnsiTheme="minorBidi"/>
          <w:sz w:val="22"/>
          <w:szCs w:val="22"/>
        </w:rPr>
        <w:t xml:space="preserve">The transverse abdominis plane (TAP) block is a peripheral nerve block designed to anesthetize the nerves supplying the anterior abdominal wall (T6 to L1). It was first described in 2001 by </w:t>
      </w:r>
      <w:proofErr w:type="spellStart"/>
      <w:r w:rsidRPr="005937B2">
        <w:rPr>
          <w:rFonts w:asciiTheme="minorBidi" w:hAnsiTheme="minorBidi"/>
          <w:sz w:val="22"/>
          <w:szCs w:val="22"/>
        </w:rPr>
        <w:t>Rafi</w:t>
      </w:r>
      <w:proofErr w:type="spellEnd"/>
      <w:r w:rsidRPr="005937B2">
        <w:rPr>
          <w:rFonts w:asciiTheme="minorBidi" w:hAnsiTheme="minorBidi"/>
          <w:sz w:val="22"/>
          <w:szCs w:val="22"/>
        </w:rPr>
        <w:t xml:space="preserve"> as a traditional conventional landmark technique using the lumbar triangle of Petit.</w:t>
      </w:r>
      <w:hyperlink r:id="rId7" w:history="1"/>
      <w:r w:rsidRPr="005937B2">
        <w:rPr>
          <w:rFonts w:asciiTheme="minorBidi" w:hAnsiTheme="minorBidi"/>
          <w:sz w:val="22"/>
          <w:szCs w:val="22"/>
          <w:vertAlign w:val="superscript"/>
        </w:rPr>
        <w:t xml:space="preserve"> </w:t>
      </w:r>
      <w:r w:rsidRPr="005937B2">
        <w:rPr>
          <w:rFonts w:asciiTheme="minorBidi" w:hAnsiTheme="minorBidi"/>
          <w:sz w:val="22"/>
          <w:szCs w:val="22"/>
        </w:rPr>
        <w:t xml:space="preserve"> Local anesthetic is then injected between the internal oblique and transverse abdominis muscles just deep the </w:t>
      </w:r>
      <w:proofErr w:type="spellStart"/>
      <w:r w:rsidRPr="005937B2">
        <w:rPr>
          <w:rFonts w:asciiTheme="minorBidi" w:hAnsiTheme="minorBidi"/>
          <w:sz w:val="22"/>
          <w:szCs w:val="22"/>
        </w:rPr>
        <w:t>fascial</w:t>
      </w:r>
      <w:proofErr w:type="spellEnd"/>
      <w:r w:rsidRPr="005937B2">
        <w:rPr>
          <w:rFonts w:asciiTheme="minorBidi" w:hAnsiTheme="minorBidi"/>
          <w:sz w:val="22"/>
          <w:szCs w:val="22"/>
        </w:rPr>
        <w:t xml:space="preserve"> plane between (the plane through which the sensory nerves pass).</w:t>
      </w:r>
      <w:r w:rsidRPr="005937B2">
        <w:rPr>
          <w:rFonts w:asciiTheme="minorBidi" w:hAnsiTheme="minorBidi"/>
          <w:color w:val="0070C0"/>
          <w:sz w:val="22"/>
          <w:szCs w:val="22"/>
        </w:rPr>
        <w:t xml:space="preserve"> </w:t>
      </w:r>
      <w:r w:rsidRPr="005937B2">
        <w:rPr>
          <w:rFonts w:asciiTheme="minorBidi" w:hAnsiTheme="minorBidi"/>
          <w:color w:val="0070C0"/>
          <w:sz w:val="22"/>
          <w:szCs w:val="22"/>
          <w:u w:val="single"/>
        </w:rPr>
        <w:t>7</w:t>
      </w:r>
      <w:r w:rsidRPr="005937B2">
        <w:rPr>
          <w:rFonts w:asciiTheme="minorBidi" w:hAnsiTheme="minorBidi"/>
          <w:sz w:val="22"/>
          <w:szCs w:val="22"/>
        </w:rPr>
        <w:t xml:space="preserve"> The TAP block is performed by deposition of local anesthetic between the </w:t>
      </w:r>
      <w:proofErr w:type="spellStart"/>
      <w:r w:rsidRPr="005937B2">
        <w:rPr>
          <w:rFonts w:asciiTheme="minorBidi" w:hAnsiTheme="minorBidi"/>
          <w:sz w:val="22"/>
          <w:szCs w:val="22"/>
        </w:rPr>
        <w:t>transversus</w:t>
      </w:r>
      <w:proofErr w:type="spellEnd"/>
      <w:r w:rsidRPr="005937B2">
        <w:rPr>
          <w:rFonts w:asciiTheme="minorBidi" w:hAnsiTheme="minorBidi"/>
          <w:sz w:val="22"/>
          <w:szCs w:val="22"/>
        </w:rPr>
        <w:t xml:space="preserve"> abdominis muscle and the </w:t>
      </w:r>
      <w:proofErr w:type="spellStart"/>
      <w:r w:rsidRPr="005937B2">
        <w:rPr>
          <w:rFonts w:asciiTheme="minorBidi" w:hAnsiTheme="minorBidi"/>
          <w:sz w:val="22"/>
          <w:szCs w:val="22"/>
        </w:rPr>
        <w:t>fascial</w:t>
      </w:r>
      <w:proofErr w:type="spellEnd"/>
      <w:r w:rsidRPr="005937B2">
        <w:rPr>
          <w:rFonts w:asciiTheme="minorBidi" w:hAnsiTheme="minorBidi"/>
          <w:sz w:val="22"/>
          <w:szCs w:val="22"/>
        </w:rPr>
        <w:t xml:space="preserve"> layer  superficial to it. Illustration depicting the placement of the ultrasound probe along the </w:t>
      </w:r>
    </w:p>
    <w:p w:rsidR="00C65941" w:rsidRPr="005937B2" w:rsidRDefault="00C65941" w:rsidP="001B0CCF">
      <w:pPr>
        <w:pStyle w:val="Pa11"/>
        <w:spacing w:before="120" w:line="360" w:lineRule="auto"/>
        <w:ind w:left="-180" w:right="180" w:firstLine="360"/>
        <w:jc w:val="both"/>
        <w:rPr>
          <w:rFonts w:asciiTheme="minorBidi" w:hAnsiTheme="minorBidi"/>
          <w:sz w:val="22"/>
          <w:szCs w:val="22"/>
        </w:rPr>
      </w:pPr>
      <w:r w:rsidRPr="005937B2">
        <w:rPr>
          <w:rFonts w:asciiTheme="minorBidi" w:hAnsiTheme="minorBidi"/>
          <w:sz w:val="22"/>
          <w:szCs w:val="22"/>
        </w:rPr>
        <w:lastRenderedPageBreak/>
        <w:t xml:space="preserve">abdominal wall, and the ideal placement of local anesthetic.  The TAP block was shown to reduce the need for postoperative </w:t>
      </w:r>
      <w:proofErr w:type="spellStart"/>
      <w:r w:rsidRPr="005937B2">
        <w:rPr>
          <w:rFonts w:asciiTheme="minorBidi" w:hAnsiTheme="minorBidi"/>
          <w:sz w:val="22"/>
          <w:szCs w:val="22"/>
        </w:rPr>
        <w:t>opioid</w:t>
      </w:r>
      <w:proofErr w:type="spellEnd"/>
      <w:r w:rsidRPr="005937B2">
        <w:rPr>
          <w:rFonts w:asciiTheme="minorBidi" w:hAnsiTheme="minorBidi"/>
          <w:sz w:val="22"/>
          <w:szCs w:val="22"/>
        </w:rPr>
        <w:t xml:space="preserve"> use, increase the time to first request for further analgesia, and provide more effective pain relief, while decreasing </w:t>
      </w:r>
      <w:proofErr w:type="spellStart"/>
      <w:r w:rsidRPr="005937B2">
        <w:rPr>
          <w:rFonts w:asciiTheme="minorBidi" w:hAnsiTheme="minorBidi"/>
          <w:sz w:val="22"/>
          <w:szCs w:val="22"/>
        </w:rPr>
        <w:t>opioid</w:t>
      </w:r>
      <w:proofErr w:type="spellEnd"/>
      <w:r w:rsidRPr="005937B2">
        <w:rPr>
          <w:rFonts w:asciiTheme="minorBidi" w:hAnsiTheme="minorBidi"/>
          <w:sz w:val="22"/>
          <w:szCs w:val="22"/>
        </w:rPr>
        <w:t xml:space="preserve"> related </w:t>
      </w:r>
    </w:p>
    <w:p w:rsidR="00C65941" w:rsidRPr="005937B2" w:rsidRDefault="00851A16" w:rsidP="001B0CCF">
      <w:pPr>
        <w:pStyle w:val="Pa11"/>
        <w:spacing w:before="120" w:line="360" w:lineRule="auto"/>
        <w:ind w:left="-180" w:right="180" w:firstLine="360"/>
        <w:jc w:val="both"/>
        <w:rPr>
          <w:rFonts w:asciiTheme="minorBidi" w:hAnsiTheme="minorBidi"/>
          <w:sz w:val="22"/>
          <w:szCs w:val="22"/>
          <w:rtl/>
          <w:lang w:bidi="ar-EG"/>
        </w:rPr>
      </w:pPr>
      <w:r>
        <w:rPr>
          <w:rFonts w:asciiTheme="minorBidi" w:hAnsiTheme="minorBidi"/>
          <w:sz w:val="22"/>
          <w:szCs w:val="22"/>
        </w:rPr>
        <w:t>S</w:t>
      </w:r>
      <w:r w:rsidR="00C65941" w:rsidRPr="005937B2">
        <w:rPr>
          <w:rFonts w:asciiTheme="minorBidi" w:hAnsiTheme="minorBidi"/>
          <w:sz w:val="22"/>
          <w:szCs w:val="22"/>
        </w:rPr>
        <w:t xml:space="preserve">ide effects such as sedation and postoperative nausea and vomiting. </w:t>
      </w:r>
      <w:r w:rsidR="00C65941" w:rsidRPr="005937B2">
        <w:rPr>
          <w:rFonts w:asciiTheme="minorBidi" w:hAnsiTheme="minorBidi"/>
          <w:color w:val="0070C0"/>
          <w:sz w:val="22"/>
          <w:szCs w:val="22"/>
          <w:u w:val="single"/>
        </w:rPr>
        <w:t>8</w:t>
      </w:r>
      <w:r w:rsidR="00C65941" w:rsidRPr="005937B2">
        <w:rPr>
          <w:rFonts w:asciiTheme="minorBidi" w:hAnsiTheme="minorBidi"/>
          <w:sz w:val="22"/>
          <w:szCs w:val="22"/>
        </w:rPr>
        <w:t xml:space="preserve"> The introduction of ultrasound has allowed providers to identify the appropriate tissue plane and perform this block with greater accuracy under direct visualization.</w:t>
      </w:r>
      <w:r w:rsidR="00C65941" w:rsidRPr="005937B2">
        <w:rPr>
          <w:rFonts w:asciiTheme="minorBidi" w:hAnsiTheme="minorBidi"/>
          <w:sz w:val="22"/>
          <w:szCs w:val="22"/>
          <w:vertAlign w:val="superscript"/>
        </w:rPr>
        <w:t xml:space="preserve"> </w:t>
      </w:r>
      <w:r w:rsidR="00C65941" w:rsidRPr="005937B2">
        <w:rPr>
          <w:rFonts w:asciiTheme="minorBidi" w:hAnsiTheme="minorBidi"/>
          <w:b/>
          <w:bCs/>
          <w:i/>
          <w:iCs/>
          <w:sz w:val="22"/>
          <w:szCs w:val="22"/>
        </w:rPr>
        <w:t xml:space="preserve"> </w:t>
      </w:r>
      <w:r w:rsidR="00C65941" w:rsidRPr="005937B2">
        <w:rPr>
          <w:rFonts w:asciiTheme="minorBidi" w:hAnsiTheme="minorBidi"/>
          <w:sz w:val="22"/>
          <w:szCs w:val="22"/>
        </w:rPr>
        <w:t>The TAP block is a simple procedure that can be used as an adjunct for postoperative pain control in abdominal, gynecologic, or urologic surgery involving the T6 to L1 distribution.</w:t>
      </w:r>
      <w:hyperlink r:id="rId8" w:history="1">
        <w:r w:rsidR="00C65941" w:rsidRPr="005937B2">
          <w:rPr>
            <w:rFonts w:asciiTheme="minorBidi" w:hAnsiTheme="minorBidi"/>
            <w:color w:val="004276"/>
            <w:sz w:val="22"/>
            <w:szCs w:val="22"/>
            <w:vertAlign w:val="superscript"/>
          </w:rPr>
          <w:t xml:space="preserve">  </w:t>
        </w:r>
      </w:hyperlink>
      <w:r w:rsidR="00C65941" w:rsidRPr="005937B2">
        <w:rPr>
          <w:rFonts w:asciiTheme="minorBidi" w:hAnsiTheme="minorBidi"/>
          <w:color w:val="0070C0"/>
          <w:sz w:val="22"/>
          <w:szCs w:val="22"/>
          <w:u w:val="single"/>
        </w:rPr>
        <w:t>9</w:t>
      </w:r>
    </w:p>
    <w:p w:rsidR="00C65941" w:rsidRDefault="00C65941" w:rsidP="001B0CCF">
      <w:pPr>
        <w:spacing w:before="375" w:after="225" w:line="360" w:lineRule="auto"/>
        <w:ind w:left="-180" w:right="180" w:firstLine="360"/>
        <w:jc w:val="both"/>
        <w:rPr>
          <w:rFonts w:asciiTheme="minorBidi" w:eastAsia="Times New Roman" w:hAnsiTheme="minorBidi"/>
          <w:b/>
          <w:color w:val="403838"/>
          <w:lang w:bidi="ar-EG"/>
        </w:rPr>
      </w:pPr>
    </w:p>
    <w:p w:rsidR="00C65941" w:rsidRPr="006924AA" w:rsidRDefault="00C65941" w:rsidP="001B0CCF">
      <w:pPr>
        <w:spacing w:before="375" w:after="225" w:line="360" w:lineRule="auto"/>
        <w:ind w:left="-180" w:right="180" w:firstLine="270"/>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PATIENTS AND </w:t>
      </w:r>
      <w:r w:rsidRPr="006924AA">
        <w:rPr>
          <w:rFonts w:ascii="Arial" w:eastAsia="Times New Roman" w:hAnsi="Arial" w:cs="Arial"/>
          <w:b/>
          <w:color w:val="000000"/>
          <w:sz w:val="24"/>
          <w:szCs w:val="24"/>
        </w:rPr>
        <w:t>METHODS:</w:t>
      </w:r>
    </w:p>
    <w:p w:rsidR="00C65941" w:rsidRPr="005937B2" w:rsidRDefault="00EE60CD" w:rsidP="001B0CCF">
      <w:pPr>
        <w:spacing w:before="120" w:line="360" w:lineRule="auto"/>
        <w:ind w:left="-180" w:firstLine="360"/>
        <w:jc w:val="both"/>
        <w:rPr>
          <w:rFonts w:asciiTheme="minorBidi" w:hAnsiTheme="minorBidi"/>
          <w:b/>
          <w:bCs/>
          <w:u w:val="single"/>
        </w:rPr>
      </w:pPr>
      <w:r>
        <w:rPr>
          <w:rFonts w:asciiTheme="minorBidi" w:hAnsiTheme="minorBidi"/>
          <w:bCs/>
          <w:color w:val="000000"/>
        </w:rPr>
        <w:t xml:space="preserve">   </w:t>
      </w:r>
      <w:r w:rsidR="00C65941" w:rsidRPr="005937B2">
        <w:rPr>
          <w:rFonts w:asciiTheme="minorBidi" w:hAnsiTheme="minorBidi"/>
          <w:bCs/>
          <w:color w:val="000000"/>
        </w:rPr>
        <w:t xml:space="preserve">After obtaining approval by the </w:t>
      </w:r>
      <w:proofErr w:type="spellStart"/>
      <w:r w:rsidR="00C65941" w:rsidRPr="005937B2">
        <w:rPr>
          <w:rFonts w:asciiTheme="minorBidi" w:hAnsiTheme="minorBidi"/>
          <w:bCs/>
          <w:color w:val="000000"/>
        </w:rPr>
        <w:t>Benha</w:t>
      </w:r>
      <w:proofErr w:type="spellEnd"/>
      <w:r w:rsidR="00C65941" w:rsidRPr="005937B2">
        <w:rPr>
          <w:rFonts w:asciiTheme="minorBidi" w:hAnsiTheme="minorBidi"/>
          <w:bCs/>
          <w:color w:val="000000"/>
        </w:rPr>
        <w:t xml:space="preserve"> university Hospital Ethics Committee, and written informed consent from the patient, we studied 60 ASA physical status I</w:t>
      </w:r>
      <w:r>
        <w:rPr>
          <w:rFonts w:asciiTheme="minorBidi" w:hAnsiTheme="minorBidi"/>
          <w:bCs/>
          <w:color w:val="000000"/>
        </w:rPr>
        <w:t xml:space="preserve"> and </w:t>
      </w:r>
      <w:r w:rsidR="00C65941" w:rsidRPr="005937B2">
        <w:rPr>
          <w:rFonts w:asciiTheme="minorBidi" w:hAnsiTheme="minorBidi"/>
          <w:bCs/>
          <w:color w:val="000000"/>
        </w:rPr>
        <w:t>II patients scheduled for</w:t>
      </w:r>
      <w:r w:rsidR="00C65941" w:rsidRPr="005937B2">
        <w:rPr>
          <w:rFonts w:asciiTheme="minorBidi" w:hAnsiTheme="minorBidi"/>
          <w:bCs/>
          <w:color w:val="000000"/>
          <w:rtl/>
        </w:rPr>
        <w:t xml:space="preserve"> </w:t>
      </w:r>
      <w:r w:rsidR="00C65941" w:rsidRPr="005937B2">
        <w:rPr>
          <w:rFonts w:asciiTheme="minorBidi" w:hAnsiTheme="minorBidi"/>
          <w:bCs/>
        </w:rPr>
        <w:t xml:space="preserve">lower abdominal surgeries </w:t>
      </w:r>
      <w:r>
        <w:rPr>
          <w:rFonts w:asciiTheme="minorBidi" w:hAnsiTheme="minorBidi"/>
          <w:bCs/>
          <w:lang w:bidi="ar-EG"/>
        </w:rPr>
        <w:t>(</w:t>
      </w:r>
      <w:r w:rsidR="00C65941" w:rsidRPr="005937B2">
        <w:rPr>
          <w:rFonts w:asciiTheme="minorBidi" w:hAnsiTheme="minorBidi"/>
          <w:bCs/>
          <w:lang w:bidi="ar-EG"/>
        </w:rPr>
        <w:t xml:space="preserve">unilateral inguinal hernia repair) </w:t>
      </w:r>
      <w:r w:rsidR="00C65941" w:rsidRPr="005937B2">
        <w:rPr>
          <w:rFonts w:asciiTheme="minorBidi" w:hAnsiTheme="minorBidi"/>
          <w:bCs/>
          <w:color w:val="000000"/>
        </w:rPr>
        <w:t>in a randomized, single-blind, clinical trial. Patients were excluded if there was a history of relevant drug allergy ,</w:t>
      </w:r>
      <w:r w:rsidR="00851A16">
        <w:rPr>
          <w:rFonts w:asciiTheme="minorBidi" w:hAnsiTheme="minorBidi"/>
          <w:lang w:bidi="ar-EG"/>
        </w:rPr>
        <w:t>a</w:t>
      </w:r>
      <w:r w:rsidR="00C65941" w:rsidRPr="005937B2">
        <w:rPr>
          <w:rFonts w:asciiTheme="minorBidi" w:hAnsiTheme="minorBidi"/>
          <w:lang w:bidi="ar-EG"/>
        </w:rPr>
        <w:t xml:space="preserve">ge &lt; </w:t>
      </w:r>
      <w:r w:rsidR="00851A16">
        <w:rPr>
          <w:rFonts w:asciiTheme="minorBidi" w:hAnsiTheme="minorBidi"/>
          <w:lang w:bidi="ar-EG"/>
        </w:rPr>
        <w:t xml:space="preserve">18 years old  or &gt; 60 years old, </w:t>
      </w:r>
      <w:proofErr w:type="spellStart"/>
      <w:r w:rsidR="00851A16">
        <w:rPr>
          <w:rFonts w:asciiTheme="minorBidi" w:hAnsiTheme="minorBidi"/>
          <w:lang w:bidi="ar-EG"/>
        </w:rPr>
        <w:t>coagulopathy</w:t>
      </w:r>
      <w:proofErr w:type="spellEnd"/>
      <w:r w:rsidR="00851A16">
        <w:rPr>
          <w:rFonts w:asciiTheme="minorBidi" w:hAnsiTheme="minorBidi"/>
          <w:lang w:bidi="ar-EG"/>
        </w:rPr>
        <w:t xml:space="preserve"> ,morbid obesity (BMI &gt; 40</w:t>
      </w:r>
      <w:r w:rsidR="00C65941" w:rsidRPr="005937B2">
        <w:rPr>
          <w:rFonts w:asciiTheme="minorBidi" w:hAnsiTheme="minorBidi"/>
          <w:lang w:bidi="ar-EG"/>
        </w:rPr>
        <w:t xml:space="preserve"> kg /m</w:t>
      </w:r>
      <w:r w:rsidR="00C65941" w:rsidRPr="00EE60CD">
        <w:rPr>
          <w:rFonts w:asciiTheme="minorBidi" w:hAnsiTheme="minorBidi"/>
          <w:vertAlign w:val="superscript"/>
          <w:lang w:bidi="ar-EG"/>
        </w:rPr>
        <w:t>2</w:t>
      </w:r>
      <w:r w:rsidR="00C65941" w:rsidRPr="005937B2">
        <w:rPr>
          <w:rFonts w:asciiTheme="minorBidi" w:hAnsiTheme="minorBidi"/>
          <w:lang w:bidi="ar-EG"/>
        </w:rPr>
        <w:t>)</w:t>
      </w:r>
      <w:r w:rsidR="00C65941" w:rsidRPr="005937B2">
        <w:rPr>
          <w:rFonts w:asciiTheme="minorBidi" w:hAnsiTheme="minorBidi"/>
          <w:bCs/>
          <w:color w:val="000000"/>
        </w:rPr>
        <w:t xml:space="preserve">. Patients were randomly allocated into </w:t>
      </w:r>
      <w:r>
        <w:rPr>
          <w:rFonts w:asciiTheme="minorBidi" w:hAnsiTheme="minorBidi"/>
          <w:bCs/>
        </w:rPr>
        <w:t xml:space="preserve">three equal groups (Group </w:t>
      </w:r>
      <w:r w:rsidR="00C65941" w:rsidRPr="005937B2">
        <w:rPr>
          <w:rFonts w:asciiTheme="minorBidi" w:hAnsiTheme="minorBidi"/>
          <w:bCs/>
        </w:rPr>
        <w:t>P) (n=20) patients received ultrasound guided continuous lumbar paravertebral block with bupivacaine 0.5% bolus dose 20 ml, followed by continuous infusion of b</w:t>
      </w:r>
      <w:r>
        <w:rPr>
          <w:rFonts w:asciiTheme="minorBidi" w:hAnsiTheme="minorBidi"/>
          <w:bCs/>
        </w:rPr>
        <w:t>upivacaine 0.25%  (0.1 ml/kg/hr</w:t>
      </w:r>
      <w:r w:rsidR="00C65941" w:rsidRPr="005937B2">
        <w:rPr>
          <w:rFonts w:asciiTheme="minorBidi" w:hAnsiTheme="minorBidi"/>
          <w:bCs/>
        </w:rPr>
        <w:t xml:space="preserve">) ,(Group T) (n= 20) patients received ultrasound guided </w:t>
      </w:r>
      <w:proofErr w:type="spellStart"/>
      <w:r w:rsidR="00C65941" w:rsidRPr="005937B2">
        <w:rPr>
          <w:rFonts w:asciiTheme="minorBidi" w:hAnsiTheme="minorBidi"/>
          <w:bCs/>
        </w:rPr>
        <w:t>transversus</w:t>
      </w:r>
      <w:proofErr w:type="spellEnd"/>
      <w:r w:rsidR="00C65941" w:rsidRPr="005937B2">
        <w:rPr>
          <w:rFonts w:asciiTheme="minorBidi" w:hAnsiTheme="minorBidi"/>
          <w:bCs/>
        </w:rPr>
        <w:t xml:space="preserve"> abdominis plane block with 20 ml of bupivacaine 0.5% followed by continuous infusion of  bupivacaine 0. 25%, (0.1 ml/kg/hr) and (Group E) (n=20) patients received continuous lumbar epidural analgesia with bupivacaine 0.5%  bolus dose 20ml , followed by continuous infusion of bupiv</w:t>
      </w:r>
      <w:r>
        <w:rPr>
          <w:rFonts w:asciiTheme="minorBidi" w:hAnsiTheme="minorBidi"/>
          <w:bCs/>
        </w:rPr>
        <w:t>acaine 0. 25% (</w:t>
      </w:r>
      <w:r w:rsidR="00C65941" w:rsidRPr="005937B2">
        <w:rPr>
          <w:rFonts w:asciiTheme="minorBidi" w:hAnsiTheme="minorBidi"/>
          <w:bCs/>
        </w:rPr>
        <w:t>0.1 ml/kg/hr) .</w:t>
      </w:r>
    </w:p>
    <w:p w:rsidR="00C65941" w:rsidRPr="005937B2" w:rsidRDefault="00EE60CD" w:rsidP="001B0CCF">
      <w:pPr>
        <w:spacing w:before="120" w:after="0" w:line="360" w:lineRule="auto"/>
        <w:ind w:left="-180" w:right="180" w:firstLine="360"/>
        <w:jc w:val="both"/>
        <w:rPr>
          <w:rFonts w:asciiTheme="minorBidi" w:hAnsiTheme="minorBidi"/>
          <w:bCs/>
          <w:lang w:bidi="ar-EG"/>
        </w:rPr>
      </w:pPr>
      <w:r>
        <w:rPr>
          <w:rFonts w:asciiTheme="minorBidi" w:eastAsia="Times New Roman" w:hAnsiTheme="minorBidi"/>
          <w:bCs/>
          <w:color w:val="000000"/>
        </w:rPr>
        <w:t xml:space="preserve"> </w:t>
      </w:r>
      <w:r w:rsidR="00C65941" w:rsidRPr="005937B2">
        <w:rPr>
          <w:rFonts w:asciiTheme="minorBidi" w:eastAsia="Times New Roman" w:hAnsiTheme="minorBidi"/>
          <w:bCs/>
          <w:color w:val="000000"/>
        </w:rPr>
        <w:t xml:space="preserve">Randomization was done by </w:t>
      </w:r>
      <w:r w:rsidR="00C65941" w:rsidRPr="005937B2">
        <w:rPr>
          <w:rFonts w:asciiTheme="minorBidi" w:hAnsiTheme="minorBidi"/>
          <w:bCs/>
        </w:rPr>
        <w:t xml:space="preserve">online program which used to generate random number list. Patient randomization numbers were concealed in opaque envelops which were opened by the study investigator. </w:t>
      </w:r>
      <w:r w:rsidR="00C65941" w:rsidRPr="005937B2">
        <w:rPr>
          <w:rFonts w:asciiTheme="minorBidi" w:eastAsia="Times New Roman" w:hAnsiTheme="minorBidi"/>
          <w:bCs/>
          <w:color w:val="000000"/>
        </w:rPr>
        <w:t xml:space="preserve">The patients, and staff providing postoperative care were blinded to group assignment. All patients received a standard </w:t>
      </w:r>
      <w:r w:rsidR="00C65941" w:rsidRPr="005937B2">
        <w:rPr>
          <w:rFonts w:asciiTheme="minorBidi" w:hAnsiTheme="minorBidi"/>
          <w:bCs/>
          <w:color w:val="000000"/>
        </w:rPr>
        <w:t>general anesthesia</w:t>
      </w:r>
      <w:r w:rsidR="00C65941" w:rsidRPr="005937B2">
        <w:rPr>
          <w:rFonts w:asciiTheme="minorBidi" w:eastAsia="Times New Roman" w:hAnsiTheme="minorBidi"/>
          <w:bCs/>
          <w:color w:val="000000"/>
        </w:rPr>
        <w:t xml:space="preserve"> consisting of </w:t>
      </w:r>
      <w:r w:rsidR="00C65941" w:rsidRPr="005937B2">
        <w:rPr>
          <w:rFonts w:asciiTheme="minorBidi" w:hAnsiTheme="minorBidi"/>
          <w:bCs/>
        </w:rPr>
        <w:t>fentanyl 1-2 mcg/kg and propofol 1–3 mg/kg followed by rocuronium 0.6 mg/kg to facilitate endotracheal intubation and was maintained with isoflurane 1.2% and rocuronium  0.15 mg/kg as a maintenance dose every 30 minutes till the end of the procedure.</w:t>
      </w:r>
      <w:r w:rsidR="00C65941" w:rsidRPr="005937B2">
        <w:rPr>
          <w:rFonts w:asciiTheme="minorBidi" w:hAnsiTheme="minorBidi"/>
          <w:bCs/>
          <w:lang w:bidi="ar-EG"/>
        </w:rPr>
        <w:t xml:space="preserve"> Insertion of</w:t>
      </w:r>
      <w:r w:rsidR="00C65941" w:rsidRPr="005937B2">
        <w:rPr>
          <w:rFonts w:asciiTheme="minorBidi" w:hAnsiTheme="minorBidi"/>
          <w:bCs/>
          <w:rtl/>
          <w:lang w:bidi="ar-EG"/>
        </w:rPr>
        <w:t xml:space="preserve"> </w:t>
      </w:r>
      <w:r w:rsidR="00C65941" w:rsidRPr="005937B2">
        <w:rPr>
          <w:rFonts w:asciiTheme="minorBidi" w:hAnsiTheme="minorBidi"/>
          <w:bCs/>
          <w:lang w:bidi="ar-EG"/>
        </w:rPr>
        <w:t xml:space="preserve"> lumbar paravertebral catheter / lumbar epidural catheter was done before induction of general anesthesia , while the </w:t>
      </w:r>
      <w:proofErr w:type="spellStart"/>
      <w:r w:rsidR="00C65941" w:rsidRPr="005937B2">
        <w:rPr>
          <w:rFonts w:asciiTheme="minorBidi" w:hAnsiTheme="minorBidi"/>
          <w:bCs/>
          <w:lang w:bidi="ar-EG"/>
        </w:rPr>
        <w:t>transversus</w:t>
      </w:r>
      <w:proofErr w:type="spellEnd"/>
      <w:r w:rsidR="00C65941" w:rsidRPr="005937B2">
        <w:rPr>
          <w:rFonts w:asciiTheme="minorBidi" w:hAnsiTheme="minorBidi"/>
          <w:bCs/>
          <w:lang w:bidi="ar-EG"/>
        </w:rPr>
        <w:t xml:space="preserve"> abdominis plane block was performed under general anesthesia . </w:t>
      </w:r>
    </w:p>
    <w:p w:rsidR="00C65941" w:rsidRPr="005937B2" w:rsidRDefault="00C65941" w:rsidP="001B0CCF">
      <w:pPr>
        <w:spacing w:before="120" w:line="360" w:lineRule="auto"/>
        <w:ind w:left="-180" w:right="180" w:firstLine="360"/>
        <w:jc w:val="both"/>
        <w:rPr>
          <w:rFonts w:asciiTheme="minorBidi" w:hAnsiTheme="minorBidi"/>
          <w:bCs/>
        </w:rPr>
      </w:pPr>
    </w:p>
    <w:p w:rsidR="00C65941" w:rsidRPr="005937B2" w:rsidRDefault="00C65941" w:rsidP="001B0CCF">
      <w:pPr>
        <w:spacing w:before="120" w:after="0" w:line="360" w:lineRule="auto"/>
        <w:ind w:left="-180" w:right="180" w:firstLine="360"/>
        <w:jc w:val="both"/>
        <w:rPr>
          <w:rFonts w:asciiTheme="minorBidi" w:hAnsiTheme="minorBidi"/>
          <w:bCs/>
          <w:u w:val="single"/>
        </w:rPr>
      </w:pPr>
      <w:r w:rsidRPr="005937B2">
        <w:rPr>
          <w:rFonts w:asciiTheme="minorBidi" w:hAnsiTheme="minorBidi"/>
          <w:bCs/>
          <w:u w:val="single"/>
        </w:rPr>
        <w:lastRenderedPageBreak/>
        <w:t xml:space="preserve">Regional block techniques:- </w:t>
      </w:r>
    </w:p>
    <w:p w:rsidR="00851A16" w:rsidRDefault="00C65941" w:rsidP="001B0CCF">
      <w:pPr>
        <w:spacing w:before="120" w:after="0" w:line="360" w:lineRule="auto"/>
        <w:ind w:left="-180" w:right="180" w:firstLine="360"/>
        <w:jc w:val="both"/>
        <w:rPr>
          <w:rFonts w:asciiTheme="minorBidi" w:hAnsiTheme="minorBidi"/>
          <w:bCs/>
          <w:lang w:val="en-GB" w:eastAsia="en-GB"/>
        </w:rPr>
      </w:pPr>
      <w:r w:rsidRPr="005937B2">
        <w:rPr>
          <w:rFonts w:asciiTheme="minorBidi" w:hAnsiTheme="minorBidi"/>
          <w:bCs/>
          <w:lang w:val="en-GB" w:eastAsia="en-GB"/>
        </w:rPr>
        <w:t xml:space="preserve">  The ultrasound used for the block in all groups , we have used (GE " </w:t>
      </w:r>
      <w:r w:rsidRPr="005937B2">
        <w:rPr>
          <w:rFonts w:asciiTheme="minorBidi" w:hAnsiTheme="minorBidi"/>
          <w:bCs/>
        </w:rPr>
        <w:t xml:space="preserve">LOGIQ P5" ultrasound </w:t>
      </w:r>
      <w:r w:rsidR="00613B89">
        <w:rPr>
          <w:rFonts w:asciiTheme="minorBidi" w:hAnsiTheme="minorBidi"/>
          <w:bCs/>
        </w:rPr>
        <w:t xml:space="preserve">  </w:t>
      </w:r>
      <w:r w:rsidR="00613B89">
        <w:rPr>
          <w:rFonts w:asciiTheme="minorBidi" w:hAnsiTheme="minorBidi" w:hint="cs"/>
          <w:bCs/>
          <w:rtl/>
          <w:lang w:bidi="ar-EG"/>
        </w:rPr>
        <w:t xml:space="preserve">  </w:t>
      </w:r>
      <w:r w:rsidR="00613B89">
        <w:rPr>
          <w:rFonts w:asciiTheme="minorBidi" w:hAnsiTheme="minorBidi"/>
          <w:bCs/>
          <w:lang w:bidi="ar-EG"/>
        </w:rPr>
        <w:t xml:space="preserve"> </w:t>
      </w:r>
      <w:r w:rsidRPr="005937B2">
        <w:rPr>
          <w:rFonts w:asciiTheme="minorBidi" w:hAnsiTheme="minorBidi"/>
          <w:bCs/>
        </w:rPr>
        <w:t>machine)</w:t>
      </w:r>
      <w:r w:rsidRPr="005937B2">
        <w:rPr>
          <w:rFonts w:asciiTheme="minorBidi" w:hAnsiTheme="minorBidi"/>
          <w:bCs/>
          <w:lang w:val="en-GB" w:eastAsia="en-GB"/>
        </w:rPr>
        <w:t xml:space="preserve"> with  5 -12 MHz  probe and colour Doppler imaging capability.</w:t>
      </w:r>
    </w:p>
    <w:p w:rsidR="00C65941" w:rsidRPr="00851A16" w:rsidRDefault="00C65941" w:rsidP="001B0CCF">
      <w:pPr>
        <w:spacing w:before="120" w:after="0" w:line="360" w:lineRule="auto"/>
        <w:ind w:left="-180" w:right="180" w:firstLine="360"/>
        <w:jc w:val="both"/>
        <w:rPr>
          <w:rFonts w:asciiTheme="minorBidi" w:hAnsiTheme="minorBidi"/>
          <w:bCs/>
          <w:lang w:val="en-GB" w:eastAsia="en-GB"/>
        </w:rPr>
      </w:pPr>
      <w:r w:rsidRPr="005937B2">
        <w:rPr>
          <w:rFonts w:asciiTheme="minorBidi" w:hAnsiTheme="minorBidi"/>
          <w:bCs/>
          <w:lang w:bidi="ar-EG"/>
        </w:rPr>
        <w:t xml:space="preserve">A - </w:t>
      </w:r>
      <w:r w:rsidRPr="005937B2">
        <w:rPr>
          <w:rFonts w:asciiTheme="minorBidi" w:hAnsiTheme="minorBidi"/>
          <w:bCs/>
          <w:u w:val="single"/>
          <w:lang w:bidi="ar-EG"/>
        </w:rPr>
        <w:t>Technique of lumbar paravertebral block ( PVB ) :-</w:t>
      </w:r>
    </w:p>
    <w:p w:rsidR="00C65941" w:rsidRPr="005937B2" w:rsidRDefault="00C65941" w:rsidP="001B0CCF">
      <w:pPr>
        <w:pStyle w:val="NormalWeb"/>
        <w:shd w:val="clear" w:color="auto" w:fill="FFFFFF" w:themeFill="background1"/>
        <w:spacing w:before="120" w:after="0" w:line="360" w:lineRule="auto"/>
        <w:ind w:left="-180" w:right="180" w:firstLine="360"/>
        <w:jc w:val="both"/>
        <w:rPr>
          <w:rFonts w:asciiTheme="minorBidi" w:hAnsiTheme="minorBidi" w:cstheme="minorBidi"/>
          <w:bCs/>
          <w:sz w:val="22"/>
          <w:szCs w:val="22"/>
        </w:rPr>
      </w:pPr>
      <w:r w:rsidRPr="005937B2">
        <w:rPr>
          <w:rFonts w:asciiTheme="minorBidi" w:hAnsiTheme="minorBidi" w:cstheme="minorBidi"/>
          <w:bCs/>
          <w:sz w:val="22"/>
          <w:szCs w:val="22"/>
          <w:lang w:bidi="ar-EG"/>
        </w:rPr>
        <w:t xml:space="preserve"> </w:t>
      </w:r>
      <w:r>
        <w:rPr>
          <w:rFonts w:asciiTheme="minorBidi" w:hAnsiTheme="minorBidi" w:cstheme="minorBidi"/>
          <w:bCs/>
          <w:sz w:val="22"/>
          <w:szCs w:val="22"/>
          <w:lang w:bidi="ar-EG"/>
        </w:rPr>
        <w:t>The patient was in the sitting position and supported by an attendant .</w:t>
      </w:r>
      <w:r w:rsidRPr="005937B2">
        <w:rPr>
          <w:rFonts w:asciiTheme="minorBidi" w:hAnsiTheme="minorBidi" w:cstheme="minorBidi"/>
          <w:bCs/>
          <w:sz w:val="22"/>
          <w:szCs w:val="22"/>
          <w:shd w:val="clear" w:color="auto" w:fill="FAFAFA"/>
        </w:rPr>
        <w:t xml:space="preserve"> </w:t>
      </w:r>
      <w:r w:rsidRPr="005937B2">
        <w:rPr>
          <w:rFonts w:asciiTheme="minorBidi" w:hAnsiTheme="minorBidi" w:cstheme="minorBidi"/>
          <w:bCs/>
          <w:sz w:val="22"/>
          <w:szCs w:val="22"/>
        </w:rPr>
        <w:t>A standard regional anesthesia tray was prepared with the following equipment:</w:t>
      </w:r>
    </w:p>
    <w:p w:rsidR="00C65941" w:rsidRPr="005937B2" w:rsidRDefault="00C65941" w:rsidP="001B0CCF">
      <w:pPr>
        <w:pStyle w:val="NormalWeb"/>
        <w:numPr>
          <w:ilvl w:val="0"/>
          <w:numId w:val="1"/>
        </w:numPr>
        <w:spacing w:before="120" w:after="0" w:line="360" w:lineRule="auto"/>
        <w:ind w:left="-180" w:right="180" w:firstLine="360"/>
        <w:jc w:val="both"/>
        <w:rPr>
          <w:rFonts w:asciiTheme="minorBidi" w:hAnsiTheme="minorBidi" w:cstheme="minorBidi"/>
          <w:bCs/>
          <w:sz w:val="22"/>
          <w:szCs w:val="22"/>
        </w:rPr>
      </w:pPr>
      <w:r w:rsidRPr="005937B2">
        <w:rPr>
          <w:rFonts w:asciiTheme="minorBidi" w:hAnsiTheme="minorBidi" w:cstheme="minorBidi"/>
          <w:bCs/>
          <w:sz w:val="22"/>
          <w:szCs w:val="22"/>
        </w:rPr>
        <w:t>Sterile towels and 4"x4" gauze packs</w:t>
      </w:r>
    </w:p>
    <w:p w:rsidR="00C65941" w:rsidRPr="005937B2" w:rsidRDefault="00C65941" w:rsidP="001B0CCF">
      <w:pPr>
        <w:pStyle w:val="NormalWeb"/>
        <w:numPr>
          <w:ilvl w:val="0"/>
          <w:numId w:val="1"/>
        </w:numPr>
        <w:spacing w:before="120" w:after="0" w:line="360" w:lineRule="auto"/>
        <w:ind w:left="-180" w:right="180" w:firstLine="360"/>
        <w:jc w:val="both"/>
        <w:rPr>
          <w:rFonts w:asciiTheme="minorBidi" w:hAnsiTheme="minorBidi" w:cstheme="minorBidi"/>
          <w:bCs/>
          <w:sz w:val="22"/>
          <w:szCs w:val="22"/>
        </w:rPr>
      </w:pPr>
      <w:r w:rsidRPr="005937B2">
        <w:rPr>
          <w:rFonts w:asciiTheme="minorBidi" w:hAnsiTheme="minorBidi" w:cstheme="minorBidi"/>
          <w:bCs/>
          <w:sz w:val="22"/>
          <w:szCs w:val="22"/>
        </w:rPr>
        <w:t>20-mL syringes with local anesthetic  .</w:t>
      </w:r>
    </w:p>
    <w:p w:rsidR="00C65941" w:rsidRPr="005937B2" w:rsidRDefault="00C65941" w:rsidP="001B0CCF">
      <w:pPr>
        <w:pStyle w:val="NormalWeb"/>
        <w:numPr>
          <w:ilvl w:val="0"/>
          <w:numId w:val="1"/>
        </w:numPr>
        <w:spacing w:before="120" w:after="0" w:line="360" w:lineRule="auto"/>
        <w:ind w:left="-180" w:right="180" w:firstLine="360"/>
        <w:jc w:val="both"/>
        <w:rPr>
          <w:rFonts w:asciiTheme="minorBidi" w:hAnsiTheme="minorBidi" w:cstheme="minorBidi"/>
          <w:bCs/>
          <w:sz w:val="22"/>
          <w:szCs w:val="22"/>
        </w:rPr>
      </w:pPr>
      <w:r w:rsidRPr="005937B2">
        <w:rPr>
          <w:rFonts w:asciiTheme="minorBidi" w:hAnsiTheme="minorBidi" w:cstheme="minorBidi"/>
          <w:bCs/>
          <w:sz w:val="22"/>
          <w:szCs w:val="22"/>
        </w:rPr>
        <w:t>Sterile gloves, marking pen, and surface electrode</w:t>
      </w:r>
    </w:p>
    <w:p w:rsidR="00C65941" w:rsidRPr="005937B2" w:rsidRDefault="00C65941" w:rsidP="001B0CCF">
      <w:pPr>
        <w:pStyle w:val="NormalWeb"/>
        <w:numPr>
          <w:ilvl w:val="0"/>
          <w:numId w:val="1"/>
        </w:numPr>
        <w:spacing w:before="120" w:after="0" w:line="360" w:lineRule="auto"/>
        <w:ind w:left="-180" w:right="180" w:firstLine="360"/>
        <w:jc w:val="both"/>
        <w:rPr>
          <w:rFonts w:asciiTheme="minorBidi" w:hAnsiTheme="minorBidi" w:cstheme="minorBidi"/>
          <w:bCs/>
          <w:sz w:val="22"/>
          <w:szCs w:val="22"/>
        </w:rPr>
      </w:pPr>
      <w:r w:rsidRPr="005937B2">
        <w:rPr>
          <w:rFonts w:asciiTheme="minorBidi" w:hAnsiTheme="minorBidi" w:cstheme="minorBidi"/>
          <w:bCs/>
          <w:sz w:val="22"/>
          <w:szCs w:val="22"/>
        </w:rPr>
        <w:t>One 1½" 25-gauge needle for skin infiltration</w:t>
      </w:r>
    </w:p>
    <w:p w:rsidR="00C65941" w:rsidRPr="00613B89" w:rsidRDefault="00C65941" w:rsidP="001B0CCF">
      <w:pPr>
        <w:pStyle w:val="NormalWeb"/>
        <w:numPr>
          <w:ilvl w:val="0"/>
          <w:numId w:val="1"/>
        </w:numPr>
        <w:spacing w:before="120" w:after="0" w:line="360" w:lineRule="auto"/>
        <w:ind w:left="-180" w:right="180" w:firstLine="360"/>
        <w:jc w:val="both"/>
        <w:rPr>
          <w:rFonts w:asciiTheme="minorBidi" w:hAnsiTheme="minorBidi" w:cstheme="minorBidi"/>
          <w:bCs/>
          <w:sz w:val="22"/>
          <w:szCs w:val="22"/>
        </w:rPr>
      </w:pPr>
      <w:r w:rsidRPr="005937B2">
        <w:rPr>
          <w:rFonts w:asciiTheme="minorBidi" w:hAnsiTheme="minorBidi" w:cstheme="minorBidi"/>
          <w:bCs/>
          <w:sz w:val="22"/>
          <w:szCs w:val="22"/>
        </w:rPr>
        <w:t xml:space="preserve"> An 18 gauge 8 cm epidural needle </w:t>
      </w:r>
      <w:r w:rsidRPr="005937B2">
        <w:rPr>
          <w:rFonts w:asciiTheme="minorBidi" w:hAnsiTheme="minorBidi" w:cstheme="minorBidi"/>
          <w:bCs/>
          <w:i/>
          <w:iCs/>
          <w:sz w:val="22"/>
          <w:szCs w:val="22"/>
        </w:rPr>
        <w:t>(</w:t>
      </w:r>
      <w:proofErr w:type="spellStart"/>
      <w:r w:rsidRPr="005937B2">
        <w:rPr>
          <w:rFonts w:asciiTheme="minorBidi" w:hAnsiTheme="minorBidi" w:cstheme="minorBidi"/>
          <w:bCs/>
          <w:i/>
          <w:iCs/>
          <w:sz w:val="22"/>
          <w:szCs w:val="22"/>
        </w:rPr>
        <w:t>Perifix.B.BRAUNMelsungen</w:t>
      </w:r>
      <w:proofErr w:type="spellEnd"/>
      <w:r w:rsidRPr="005937B2">
        <w:rPr>
          <w:rFonts w:asciiTheme="minorBidi" w:hAnsiTheme="minorBidi" w:cstheme="minorBidi"/>
          <w:bCs/>
          <w:i/>
          <w:iCs/>
          <w:sz w:val="22"/>
          <w:szCs w:val="22"/>
        </w:rPr>
        <w:t xml:space="preserve"> AG) </w:t>
      </w:r>
    </w:p>
    <w:p w:rsidR="00613B89" w:rsidRPr="00AF7141" w:rsidRDefault="00613B89" w:rsidP="001B0CCF">
      <w:pPr>
        <w:pStyle w:val="NormalWeb"/>
        <w:numPr>
          <w:ilvl w:val="0"/>
          <w:numId w:val="1"/>
        </w:numPr>
        <w:spacing w:before="120" w:after="0" w:line="360" w:lineRule="auto"/>
        <w:ind w:left="-180" w:right="180" w:firstLine="360"/>
        <w:jc w:val="both"/>
        <w:rPr>
          <w:rFonts w:asciiTheme="minorBidi" w:hAnsiTheme="minorBidi" w:cstheme="minorBidi"/>
          <w:bCs/>
          <w:sz w:val="22"/>
          <w:szCs w:val="22"/>
        </w:rPr>
      </w:pPr>
      <w:r w:rsidRPr="00AF7141">
        <w:rPr>
          <w:rFonts w:asciiTheme="minorBidi" w:hAnsiTheme="minorBidi" w:cstheme="minorBidi"/>
          <w:sz w:val="22"/>
          <w:szCs w:val="22"/>
        </w:rPr>
        <w:t xml:space="preserve">Syringe pump  (Fresenius </w:t>
      </w:r>
      <w:proofErr w:type="spellStart"/>
      <w:r w:rsidRPr="00AF7141">
        <w:rPr>
          <w:rFonts w:asciiTheme="minorBidi" w:hAnsiTheme="minorBidi" w:cstheme="minorBidi"/>
          <w:sz w:val="22"/>
          <w:szCs w:val="22"/>
        </w:rPr>
        <w:t>Kabi</w:t>
      </w:r>
      <w:proofErr w:type="spellEnd"/>
      <w:r w:rsidRPr="00AF7141">
        <w:rPr>
          <w:rFonts w:asciiTheme="minorBidi" w:hAnsiTheme="minorBidi" w:cstheme="minorBidi"/>
          <w:sz w:val="22"/>
          <w:szCs w:val="22"/>
        </w:rPr>
        <w:t>)</w:t>
      </w:r>
    </w:p>
    <w:p w:rsidR="00AF7141" w:rsidRDefault="00C65941" w:rsidP="001B0CCF">
      <w:pPr>
        <w:pStyle w:val="NormalWeb"/>
        <w:numPr>
          <w:ilvl w:val="0"/>
          <w:numId w:val="1"/>
        </w:numPr>
        <w:spacing w:before="120" w:after="0" w:line="360" w:lineRule="auto"/>
        <w:ind w:left="-180" w:right="180" w:firstLine="360"/>
        <w:jc w:val="both"/>
        <w:rPr>
          <w:rFonts w:asciiTheme="minorBidi" w:hAnsiTheme="minorBidi" w:cstheme="minorBidi"/>
          <w:bCs/>
          <w:sz w:val="22"/>
          <w:szCs w:val="22"/>
        </w:rPr>
      </w:pPr>
      <w:r w:rsidRPr="005937B2">
        <w:rPr>
          <w:rFonts w:asciiTheme="minorBidi" w:hAnsiTheme="minorBidi" w:cstheme="minorBidi"/>
          <w:bCs/>
          <w:sz w:val="22"/>
          <w:szCs w:val="22"/>
        </w:rPr>
        <w:t>GE LOGIQ P5 ultrasound machine</w:t>
      </w:r>
    </w:p>
    <w:p w:rsidR="00AF7141" w:rsidRPr="00AF7141" w:rsidRDefault="00C65941" w:rsidP="001B0CCF">
      <w:pPr>
        <w:pStyle w:val="NormalWeb"/>
        <w:spacing w:before="120" w:after="0" w:line="360" w:lineRule="auto"/>
        <w:jc w:val="both"/>
        <w:rPr>
          <w:rFonts w:asciiTheme="minorBidi" w:hAnsiTheme="minorBidi" w:cstheme="minorBidi"/>
          <w:sz w:val="22"/>
          <w:szCs w:val="22"/>
        </w:rPr>
      </w:pPr>
      <w:r w:rsidRPr="00AF7141">
        <w:rPr>
          <w:rFonts w:asciiTheme="minorBidi" w:hAnsiTheme="minorBidi" w:cstheme="minorBidi"/>
          <w:bCs/>
          <w:sz w:val="22"/>
          <w:szCs w:val="22"/>
        </w:rPr>
        <w:br/>
        <w:t xml:space="preserve">      </w:t>
      </w:r>
      <w:r w:rsidR="00AF7141" w:rsidRPr="00AF7141">
        <w:rPr>
          <w:rFonts w:asciiTheme="minorBidi" w:hAnsiTheme="minorBidi" w:cstheme="minorBidi"/>
          <w:sz w:val="22"/>
          <w:szCs w:val="22"/>
        </w:rPr>
        <w:t>After disinfection of the skin with an antiseptic solution, and</w:t>
      </w:r>
      <w:r w:rsidR="00AF7141" w:rsidRPr="00AF7141">
        <w:rPr>
          <w:rFonts w:asciiTheme="minorBidi" w:hAnsiTheme="minorBidi" w:cstheme="minorBidi"/>
          <w:sz w:val="22"/>
          <w:szCs w:val="22"/>
          <w:lang w:bidi="ar-EG"/>
        </w:rPr>
        <w:t xml:space="preserve">  protection of the ultrasound probe and cable with a sterile ultrasound probe cover ,</w:t>
      </w:r>
      <w:r w:rsidR="00AF7141" w:rsidRPr="00AF7141">
        <w:rPr>
          <w:rFonts w:asciiTheme="minorBidi" w:hAnsiTheme="minorBidi" w:cstheme="minorBidi"/>
          <w:sz w:val="22"/>
          <w:szCs w:val="22"/>
        </w:rPr>
        <w:t xml:space="preserve"> the lumbar paravertebral space (LPVS) was identified with ultrasound , </w:t>
      </w:r>
      <w:r w:rsidR="00AF7141" w:rsidRPr="00AF7141">
        <w:rPr>
          <w:rFonts w:asciiTheme="minorBidi" w:hAnsiTheme="minorBidi" w:cstheme="minorBidi"/>
          <w:color w:val="000000" w:themeColor="text1"/>
          <w:sz w:val="22"/>
          <w:szCs w:val="22"/>
          <w:shd w:val="clear" w:color="auto" w:fill="FFFFFF"/>
        </w:rPr>
        <w:t>using</w:t>
      </w:r>
      <w:r w:rsidR="00AF7141" w:rsidRPr="00AF7141">
        <w:rPr>
          <w:rFonts w:asciiTheme="minorBidi" w:hAnsiTheme="minorBidi" w:cstheme="minorBidi"/>
          <w:color w:val="000000" w:themeColor="text1"/>
          <w:sz w:val="22"/>
          <w:szCs w:val="22"/>
        </w:rPr>
        <w:t xml:space="preserve"> a</w:t>
      </w:r>
      <w:r w:rsidR="00AF7141" w:rsidRPr="00AF7141">
        <w:rPr>
          <w:rFonts w:asciiTheme="minorBidi" w:hAnsiTheme="minorBidi" w:cstheme="minorBidi"/>
          <w:sz w:val="22"/>
          <w:szCs w:val="22"/>
        </w:rPr>
        <w:t xml:space="preserve"> </w:t>
      </w:r>
      <w:r w:rsidR="00AF7141" w:rsidRPr="00AF7141">
        <w:rPr>
          <w:rFonts w:asciiTheme="minorBidi" w:hAnsiTheme="minorBidi" w:cstheme="minorBidi"/>
          <w:sz w:val="22"/>
          <w:szCs w:val="22"/>
          <w:lang w:val="en-GB" w:eastAsia="en-GB"/>
        </w:rPr>
        <w:t xml:space="preserve">5-8 MHz  </w:t>
      </w:r>
      <w:r w:rsidR="00AF7141" w:rsidRPr="00AF7141">
        <w:rPr>
          <w:rFonts w:asciiTheme="minorBidi" w:hAnsiTheme="minorBidi" w:cstheme="minorBidi"/>
          <w:color w:val="000000" w:themeColor="text1"/>
          <w:sz w:val="22"/>
          <w:szCs w:val="22"/>
          <w:shd w:val="clear" w:color="auto" w:fill="FFFFFF"/>
        </w:rPr>
        <w:t>curved array ultrasound transducer probe</w:t>
      </w:r>
      <w:r w:rsidR="00AF7141" w:rsidRPr="00AF7141">
        <w:rPr>
          <w:rStyle w:val="apple-converted-space"/>
          <w:rFonts w:asciiTheme="minorBidi" w:hAnsiTheme="minorBidi" w:cstheme="minorBidi"/>
          <w:color w:val="333333"/>
          <w:sz w:val="22"/>
          <w:szCs w:val="22"/>
          <w:shd w:val="clear" w:color="auto" w:fill="FFFFFF"/>
        </w:rPr>
        <w:t> </w:t>
      </w:r>
      <w:r w:rsidR="00AF7141" w:rsidRPr="00AF7141">
        <w:rPr>
          <w:rFonts w:asciiTheme="minorBidi" w:hAnsiTheme="minorBidi" w:cstheme="minorBidi"/>
          <w:sz w:val="22"/>
          <w:szCs w:val="22"/>
          <w:lang w:val="en-GB" w:eastAsia="en-GB"/>
        </w:rPr>
        <w:t xml:space="preserve"> </w:t>
      </w:r>
      <w:r w:rsidR="00AF7141" w:rsidRPr="00AF7141">
        <w:rPr>
          <w:rFonts w:asciiTheme="minorBidi" w:hAnsiTheme="minorBidi" w:cstheme="minorBidi"/>
          <w:sz w:val="22"/>
          <w:szCs w:val="22"/>
        </w:rPr>
        <w:t xml:space="preserve">placed over a </w:t>
      </w:r>
      <w:proofErr w:type="spellStart"/>
      <w:r w:rsidR="00AF7141" w:rsidRPr="00AF7141">
        <w:rPr>
          <w:rFonts w:asciiTheme="minorBidi" w:hAnsiTheme="minorBidi" w:cstheme="minorBidi"/>
          <w:sz w:val="22"/>
          <w:szCs w:val="22"/>
        </w:rPr>
        <w:t>spinous</w:t>
      </w:r>
      <w:proofErr w:type="spellEnd"/>
      <w:r w:rsidR="00AF7141" w:rsidRPr="00AF7141">
        <w:rPr>
          <w:rFonts w:asciiTheme="minorBidi" w:hAnsiTheme="minorBidi" w:cstheme="minorBidi"/>
          <w:sz w:val="22"/>
          <w:szCs w:val="22"/>
        </w:rPr>
        <w:t xml:space="preserve"> process in the mid</w:t>
      </w:r>
      <w:r w:rsidR="00AF7141">
        <w:rPr>
          <w:rFonts w:asciiTheme="minorBidi" w:hAnsiTheme="minorBidi" w:cstheme="minorBidi"/>
          <w:sz w:val="22"/>
          <w:szCs w:val="22"/>
        </w:rPr>
        <w:t>-line in a longitudinal fashion</w:t>
      </w:r>
      <w:r w:rsidR="00AF7141" w:rsidRPr="00AF7141">
        <w:rPr>
          <w:rFonts w:asciiTheme="minorBidi" w:hAnsiTheme="minorBidi" w:cstheme="minorBidi"/>
          <w:sz w:val="22"/>
          <w:szCs w:val="22"/>
        </w:rPr>
        <w:t>.</w:t>
      </w:r>
      <w:r w:rsidR="00AF7141" w:rsidRPr="00612BB7">
        <w:rPr>
          <w:rFonts w:asciiTheme="majorBidi" w:hAnsiTheme="majorBidi" w:cstheme="majorBidi"/>
          <w:sz w:val="28"/>
          <w:szCs w:val="28"/>
        </w:rPr>
        <w:t xml:space="preserve"> </w:t>
      </w:r>
      <w:r w:rsidR="00AF7141" w:rsidRPr="00AF7141">
        <w:rPr>
          <w:rFonts w:asciiTheme="minorBidi" w:hAnsiTheme="minorBidi" w:cstheme="minorBidi"/>
          <w:sz w:val="22"/>
          <w:szCs w:val="22"/>
        </w:rPr>
        <w:t xml:space="preserve">The probe was then moved laterally (2-3 cm) from the midline , to  visualize the transverse processes and the wedge shaped paravertebral space .  The best views of the paravertebral anatomy were obtained with the transducer tilted slightly obliquely, i.e., with the upper part of the transducer directed slightly medially in the </w:t>
      </w:r>
      <w:proofErr w:type="spellStart"/>
      <w:r w:rsidR="00AF7141" w:rsidRPr="00AF7141">
        <w:rPr>
          <w:rFonts w:asciiTheme="minorBidi" w:hAnsiTheme="minorBidi" w:cstheme="minorBidi"/>
          <w:sz w:val="22"/>
          <w:szCs w:val="22"/>
        </w:rPr>
        <w:t>sagittal</w:t>
      </w:r>
      <w:proofErr w:type="spellEnd"/>
      <w:r w:rsidR="00AF7141" w:rsidRPr="00AF7141">
        <w:rPr>
          <w:rFonts w:asciiTheme="minorBidi" w:hAnsiTheme="minorBidi" w:cstheme="minorBidi"/>
          <w:sz w:val="22"/>
          <w:szCs w:val="22"/>
        </w:rPr>
        <w:t xml:space="preserve"> axis.  </w:t>
      </w:r>
    </w:p>
    <w:p w:rsidR="00AF7141" w:rsidRPr="00AF7141" w:rsidRDefault="00AF7141" w:rsidP="001B0CCF">
      <w:pPr>
        <w:pStyle w:val="NormalWeb"/>
        <w:spacing w:before="120" w:after="0" w:line="360" w:lineRule="auto"/>
        <w:jc w:val="both"/>
        <w:rPr>
          <w:rFonts w:asciiTheme="minorBidi" w:hAnsiTheme="minorBidi" w:cstheme="minorBidi"/>
          <w:sz w:val="22"/>
          <w:szCs w:val="22"/>
        </w:rPr>
      </w:pPr>
      <w:r w:rsidRPr="00AF7141">
        <w:rPr>
          <w:rFonts w:asciiTheme="minorBidi" w:hAnsiTheme="minorBidi" w:cstheme="minorBidi"/>
          <w:sz w:val="22"/>
          <w:szCs w:val="22"/>
        </w:rPr>
        <w:t xml:space="preserve">      Once the best image of the </w:t>
      </w:r>
      <w:proofErr w:type="spellStart"/>
      <w:r w:rsidRPr="00AF7141">
        <w:rPr>
          <w:rFonts w:asciiTheme="minorBidi" w:hAnsiTheme="minorBidi" w:cstheme="minorBidi"/>
          <w:sz w:val="22"/>
          <w:szCs w:val="22"/>
        </w:rPr>
        <w:t>interspace</w:t>
      </w:r>
      <w:proofErr w:type="spellEnd"/>
      <w:r w:rsidRPr="00AF7141">
        <w:rPr>
          <w:rFonts w:asciiTheme="minorBidi" w:hAnsiTheme="minorBidi" w:cstheme="minorBidi"/>
          <w:sz w:val="22"/>
          <w:szCs w:val="22"/>
        </w:rPr>
        <w:t xml:space="preserve"> structures was captured. Under sterile conditions,  4-6  </w:t>
      </w:r>
      <w:proofErr w:type="spellStart"/>
      <w:r w:rsidRPr="00AF7141">
        <w:rPr>
          <w:rFonts w:asciiTheme="minorBidi" w:hAnsiTheme="minorBidi" w:cstheme="minorBidi"/>
          <w:sz w:val="22"/>
          <w:szCs w:val="22"/>
        </w:rPr>
        <w:t>mL</w:t>
      </w:r>
      <w:proofErr w:type="spellEnd"/>
      <w:r w:rsidRPr="00AF7141">
        <w:rPr>
          <w:rFonts w:asciiTheme="minorBidi" w:hAnsiTheme="minorBidi" w:cstheme="minorBidi"/>
          <w:sz w:val="22"/>
          <w:szCs w:val="22"/>
        </w:rPr>
        <w:t xml:space="preserve"> of  local anesthetic (</w:t>
      </w:r>
      <w:proofErr w:type="spellStart"/>
      <w:r w:rsidRPr="00AF7141">
        <w:rPr>
          <w:rFonts w:asciiTheme="minorBidi" w:hAnsiTheme="minorBidi" w:cstheme="minorBidi"/>
          <w:sz w:val="22"/>
          <w:szCs w:val="22"/>
        </w:rPr>
        <w:t>Lidocaine</w:t>
      </w:r>
      <w:proofErr w:type="spellEnd"/>
      <w:r w:rsidRPr="00AF7141">
        <w:rPr>
          <w:rFonts w:asciiTheme="minorBidi" w:hAnsiTheme="minorBidi" w:cstheme="minorBidi"/>
          <w:sz w:val="22"/>
          <w:szCs w:val="22"/>
        </w:rPr>
        <w:t xml:space="preserve"> 1 %) was infiltrated subcutaneously alongside the line where the injections was made . an 18 gauge 8 cm epidural needle </w:t>
      </w:r>
      <w:r w:rsidRPr="00AF7141">
        <w:rPr>
          <w:rFonts w:asciiTheme="minorBidi" w:hAnsiTheme="minorBidi" w:cstheme="minorBidi"/>
          <w:i/>
          <w:iCs/>
          <w:sz w:val="22"/>
          <w:szCs w:val="22"/>
        </w:rPr>
        <w:t>(</w:t>
      </w:r>
      <w:proofErr w:type="spellStart"/>
      <w:r w:rsidRPr="00AF7141">
        <w:rPr>
          <w:rFonts w:asciiTheme="minorBidi" w:hAnsiTheme="minorBidi" w:cstheme="minorBidi"/>
          <w:i/>
          <w:iCs/>
          <w:sz w:val="22"/>
          <w:szCs w:val="22"/>
        </w:rPr>
        <w:t>Perifix.B.BRAUN</w:t>
      </w:r>
      <w:proofErr w:type="spellEnd"/>
      <w:r w:rsidRPr="00AF7141">
        <w:rPr>
          <w:rFonts w:asciiTheme="minorBidi" w:hAnsiTheme="minorBidi" w:cstheme="minorBidi"/>
          <w:i/>
          <w:iCs/>
          <w:sz w:val="22"/>
          <w:szCs w:val="22"/>
        </w:rPr>
        <w:t xml:space="preserve"> </w:t>
      </w:r>
      <w:proofErr w:type="spellStart"/>
      <w:r w:rsidRPr="00AF7141">
        <w:rPr>
          <w:rFonts w:asciiTheme="minorBidi" w:hAnsiTheme="minorBidi" w:cstheme="minorBidi"/>
          <w:i/>
          <w:iCs/>
          <w:sz w:val="22"/>
          <w:szCs w:val="22"/>
        </w:rPr>
        <w:t>Melsungen</w:t>
      </w:r>
      <w:proofErr w:type="spellEnd"/>
      <w:r w:rsidRPr="00AF7141">
        <w:rPr>
          <w:rFonts w:asciiTheme="minorBidi" w:hAnsiTheme="minorBidi" w:cstheme="minorBidi"/>
          <w:i/>
          <w:iCs/>
          <w:sz w:val="22"/>
          <w:szCs w:val="22"/>
        </w:rPr>
        <w:t xml:space="preserve"> AG)</w:t>
      </w:r>
      <w:r w:rsidRPr="00AF7141">
        <w:rPr>
          <w:rFonts w:asciiTheme="minorBidi" w:hAnsiTheme="minorBidi" w:cstheme="minorBidi"/>
          <w:sz w:val="22"/>
          <w:szCs w:val="22"/>
        </w:rPr>
        <w:t xml:space="preserve"> was utilized for locating the paravertebral space, </w:t>
      </w:r>
      <w:r w:rsidRPr="00AF7141">
        <w:rPr>
          <w:rFonts w:asciiTheme="minorBidi" w:hAnsiTheme="minorBidi" w:cstheme="minorBidi"/>
          <w:sz w:val="22"/>
          <w:szCs w:val="22"/>
          <w:lang w:bidi="ar-EG"/>
        </w:rPr>
        <w:t>the tip of the needle advanced under direct vision .</w:t>
      </w:r>
      <w:r w:rsidRPr="00AF7141">
        <w:rPr>
          <w:rFonts w:asciiTheme="minorBidi" w:hAnsiTheme="minorBidi" w:cstheme="minorBidi"/>
          <w:sz w:val="22"/>
          <w:szCs w:val="22"/>
        </w:rPr>
        <w:t xml:space="preserve"> Correct position of the needle in the paravertebral space was confirmed by injecting saline and observing distension of the paravertebral space.</w:t>
      </w:r>
      <w:r w:rsidR="00C65941" w:rsidRPr="00AF7141">
        <w:rPr>
          <w:rFonts w:asciiTheme="minorBidi" w:hAnsiTheme="minorBidi" w:cstheme="minorBidi"/>
          <w:bCs/>
          <w:sz w:val="22"/>
          <w:szCs w:val="22"/>
        </w:rPr>
        <w:t xml:space="preserve"> </w:t>
      </w:r>
      <w:r w:rsidRPr="00AF7141">
        <w:rPr>
          <w:rFonts w:asciiTheme="minorBidi" w:hAnsiTheme="minorBidi" w:cstheme="minorBidi"/>
          <w:sz w:val="22"/>
          <w:szCs w:val="22"/>
        </w:rPr>
        <w:t xml:space="preserve">A 20-gauge multiple side holes epidural catheter </w:t>
      </w:r>
      <w:r w:rsidRPr="00AF7141">
        <w:rPr>
          <w:rFonts w:asciiTheme="minorBidi" w:hAnsiTheme="minorBidi" w:cstheme="minorBidi"/>
          <w:i/>
          <w:iCs/>
          <w:sz w:val="22"/>
          <w:szCs w:val="22"/>
        </w:rPr>
        <w:t>(B. Braun)</w:t>
      </w:r>
      <w:r w:rsidRPr="00AF7141">
        <w:rPr>
          <w:rFonts w:asciiTheme="minorBidi" w:hAnsiTheme="minorBidi" w:cstheme="minorBidi"/>
          <w:sz w:val="22"/>
          <w:szCs w:val="22"/>
        </w:rPr>
        <w:t xml:space="preserve"> was inserted 5 cm beyond the tip of the needle  . After securing the catheter in place and establishing negative aspiration , a test dose was given with  4 ml of </w:t>
      </w:r>
      <w:proofErr w:type="spellStart"/>
      <w:r w:rsidRPr="00AF7141">
        <w:rPr>
          <w:rFonts w:asciiTheme="minorBidi" w:hAnsiTheme="minorBidi" w:cstheme="minorBidi"/>
          <w:sz w:val="22"/>
          <w:szCs w:val="22"/>
        </w:rPr>
        <w:t>Lidocaine</w:t>
      </w:r>
      <w:proofErr w:type="spellEnd"/>
      <w:r w:rsidRPr="00AF7141">
        <w:rPr>
          <w:rFonts w:asciiTheme="minorBidi" w:hAnsiTheme="minorBidi" w:cstheme="minorBidi"/>
          <w:sz w:val="22"/>
          <w:szCs w:val="22"/>
        </w:rPr>
        <w:t xml:space="preserve"> 1% mixed with epinephrine 1:200,000.</w:t>
      </w:r>
    </w:p>
    <w:p w:rsidR="00C65941" w:rsidRPr="00AF7141" w:rsidRDefault="00C65941" w:rsidP="001B0CCF">
      <w:pPr>
        <w:pStyle w:val="NormalWeb"/>
        <w:spacing w:before="120" w:after="0" w:line="360" w:lineRule="auto"/>
        <w:ind w:left="180" w:right="180"/>
        <w:jc w:val="both"/>
        <w:rPr>
          <w:rFonts w:asciiTheme="minorBidi" w:hAnsiTheme="minorBidi" w:cstheme="minorBidi"/>
          <w:bCs/>
          <w:sz w:val="22"/>
          <w:szCs w:val="22"/>
        </w:rPr>
      </w:pPr>
    </w:p>
    <w:p w:rsidR="00C65941" w:rsidRDefault="00C65941" w:rsidP="001B0CCF">
      <w:pPr>
        <w:pStyle w:val="NormalWeb"/>
        <w:spacing w:before="120" w:after="0" w:line="360" w:lineRule="auto"/>
        <w:ind w:left="-180" w:right="180" w:firstLine="360"/>
        <w:jc w:val="both"/>
        <w:rPr>
          <w:rFonts w:asciiTheme="minorBidi" w:hAnsiTheme="minorBidi" w:cstheme="minorBidi"/>
          <w:bCs/>
          <w:sz w:val="22"/>
          <w:szCs w:val="22"/>
        </w:rPr>
      </w:pPr>
    </w:p>
    <w:p w:rsidR="00C65941" w:rsidRPr="005937B2" w:rsidRDefault="00C65941" w:rsidP="001B0CCF">
      <w:pPr>
        <w:pStyle w:val="NormalWeb"/>
        <w:spacing w:before="120" w:after="0" w:line="360" w:lineRule="auto"/>
        <w:ind w:left="-180" w:right="180" w:firstLine="180"/>
        <w:jc w:val="both"/>
        <w:rPr>
          <w:rFonts w:asciiTheme="minorBidi" w:hAnsiTheme="minorBidi" w:cstheme="minorBidi"/>
          <w:bCs/>
          <w:sz w:val="22"/>
          <w:szCs w:val="22"/>
        </w:rPr>
      </w:pPr>
      <w:r w:rsidRPr="005937B2">
        <w:rPr>
          <w:rFonts w:asciiTheme="minorBidi" w:hAnsiTheme="minorBidi" w:cstheme="minorBidi"/>
          <w:bCs/>
          <w:sz w:val="22"/>
          <w:szCs w:val="22"/>
          <w:lang w:bidi="ar-EG"/>
        </w:rPr>
        <w:t xml:space="preserve">B- </w:t>
      </w:r>
      <w:r w:rsidRPr="005937B2">
        <w:rPr>
          <w:rFonts w:asciiTheme="minorBidi" w:hAnsiTheme="minorBidi" w:cstheme="minorBidi"/>
          <w:bCs/>
          <w:sz w:val="22"/>
          <w:szCs w:val="22"/>
          <w:u w:val="single"/>
          <w:lang w:bidi="ar-EG"/>
        </w:rPr>
        <w:t xml:space="preserve"> Technique of in-plane ultrasound guided </w:t>
      </w:r>
      <w:proofErr w:type="spellStart"/>
      <w:r w:rsidRPr="005937B2">
        <w:rPr>
          <w:rFonts w:asciiTheme="minorBidi" w:hAnsiTheme="minorBidi" w:cstheme="minorBidi"/>
          <w:bCs/>
          <w:sz w:val="22"/>
          <w:szCs w:val="22"/>
          <w:u w:val="single"/>
          <w:lang w:bidi="ar-EG"/>
        </w:rPr>
        <w:t>transversus</w:t>
      </w:r>
      <w:proofErr w:type="spellEnd"/>
      <w:r w:rsidRPr="005937B2">
        <w:rPr>
          <w:rFonts w:asciiTheme="minorBidi" w:hAnsiTheme="minorBidi" w:cstheme="minorBidi"/>
          <w:bCs/>
          <w:sz w:val="22"/>
          <w:szCs w:val="22"/>
          <w:u w:val="single"/>
          <w:lang w:bidi="ar-EG"/>
        </w:rPr>
        <w:t xml:space="preserve"> abdominis plane block:-</w:t>
      </w:r>
    </w:p>
    <w:p w:rsidR="00C65941" w:rsidRPr="00851A16" w:rsidRDefault="00AF7141" w:rsidP="001B0CCF">
      <w:pPr>
        <w:tabs>
          <w:tab w:val="left" w:pos="810"/>
          <w:tab w:val="left" w:pos="5940"/>
          <w:tab w:val="left" w:pos="6840"/>
        </w:tabs>
        <w:spacing w:before="120" w:after="0" w:line="360" w:lineRule="auto"/>
        <w:ind w:left="-180" w:right="180" w:firstLine="360"/>
        <w:jc w:val="both"/>
        <w:rPr>
          <w:rFonts w:asciiTheme="minorBidi" w:hAnsiTheme="minorBidi"/>
          <w:bCs/>
        </w:rPr>
      </w:pPr>
      <w:r>
        <w:rPr>
          <w:rFonts w:asciiTheme="minorBidi" w:hAnsiTheme="minorBidi"/>
          <w:bCs/>
        </w:rPr>
        <w:t xml:space="preserve"> </w:t>
      </w:r>
      <w:r w:rsidR="00C65941" w:rsidRPr="005937B2">
        <w:rPr>
          <w:rFonts w:asciiTheme="minorBidi" w:hAnsiTheme="minorBidi"/>
          <w:bCs/>
        </w:rPr>
        <w:t>A broad linear array probe was used, with an imaging depth of 4-6 cm using GE (LOGIQ P5) ultrasound machine. After skin disinfection and protection of the ultrasound probe and cable with a sterile ultrasound probe cover, the ultrasound probe was placed transverse to the abdomen in the midaxillary line between the costal margin and the iliac crest  ( The triangle of Petit ) . Three muscle layers were clearly seen in the image . An 18 gauge 8 cm epidural needle</w:t>
      </w:r>
      <w:r w:rsidR="00851A16">
        <w:rPr>
          <w:rFonts w:asciiTheme="minorBidi" w:hAnsiTheme="minorBidi"/>
          <w:bCs/>
        </w:rPr>
        <w:t xml:space="preserve"> </w:t>
      </w:r>
      <w:r w:rsidR="00C65941" w:rsidRPr="005937B2">
        <w:rPr>
          <w:rFonts w:asciiTheme="minorBidi" w:hAnsiTheme="minorBidi"/>
          <w:bCs/>
          <w:i/>
          <w:iCs/>
        </w:rPr>
        <w:t>(</w:t>
      </w:r>
      <w:proofErr w:type="spellStart"/>
      <w:r w:rsidR="00C65941" w:rsidRPr="005937B2">
        <w:rPr>
          <w:rFonts w:asciiTheme="minorBidi" w:hAnsiTheme="minorBidi"/>
          <w:bCs/>
          <w:i/>
          <w:iCs/>
        </w:rPr>
        <w:t>Perifix.B.BRAUN</w:t>
      </w:r>
      <w:proofErr w:type="spellEnd"/>
      <w:r w:rsidR="00851A16">
        <w:rPr>
          <w:rFonts w:asciiTheme="minorBidi" w:hAnsiTheme="minorBidi"/>
          <w:bCs/>
          <w:i/>
          <w:iCs/>
        </w:rPr>
        <w:t xml:space="preserve"> </w:t>
      </w:r>
      <w:proofErr w:type="spellStart"/>
      <w:r w:rsidR="00C65941" w:rsidRPr="005937B2">
        <w:rPr>
          <w:rFonts w:asciiTheme="minorBidi" w:hAnsiTheme="minorBidi"/>
          <w:bCs/>
          <w:i/>
          <w:iCs/>
        </w:rPr>
        <w:t>Melsungen</w:t>
      </w:r>
      <w:proofErr w:type="spellEnd"/>
      <w:r w:rsidR="00C65941" w:rsidRPr="005937B2">
        <w:rPr>
          <w:rFonts w:asciiTheme="minorBidi" w:hAnsiTheme="minorBidi"/>
          <w:bCs/>
          <w:i/>
          <w:iCs/>
        </w:rPr>
        <w:t xml:space="preserve"> AG) </w:t>
      </w:r>
      <w:r w:rsidR="00C65941" w:rsidRPr="005937B2">
        <w:rPr>
          <w:rFonts w:asciiTheme="minorBidi" w:hAnsiTheme="minorBidi"/>
          <w:bCs/>
          <w:lang w:val="en-GB" w:eastAsia="en-GB"/>
        </w:rPr>
        <w:t xml:space="preserve"> was used</w:t>
      </w:r>
      <w:r w:rsidR="00C65941" w:rsidRPr="005937B2">
        <w:rPr>
          <w:rFonts w:asciiTheme="minorBidi" w:hAnsiTheme="minorBidi"/>
          <w:bCs/>
        </w:rPr>
        <w:t xml:space="preserve">. The needle is inserted in a </w:t>
      </w:r>
      <w:proofErr w:type="spellStart"/>
      <w:r w:rsidR="00C65941" w:rsidRPr="005937B2">
        <w:rPr>
          <w:rFonts w:asciiTheme="minorBidi" w:hAnsiTheme="minorBidi"/>
          <w:bCs/>
        </w:rPr>
        <w:t>sagital</w:t>
      </w:r>
      <w:proofErr w:type="spellEnd"/>
      <w:r w:rsidR="00C65941" w:rsidRPr="005937B2">
        <w:rPr>
          <w:rFonts w:asciiTheme="minorBidi" w:hAnsiTheme="minorBidi"/>
          <w:bCs/>
        </w:rPr>
        <w:t xml:space="preserve"> plane approximately 3-4 cm medial to the ultrasound probe (in-plane technique). The probe was moved slightly anterior to image the skin puncture and superficial course, then gradually </w:t>
      </w:r>
      <w:proofErr w:type="spellStart"/>
      <w:r w:rsidR="00C65941" w:rsidRPr="005937B2">
        <w:rPr>
          <w:rFonts w:asciiTheme="minorBidi" w:hAnsiTheme="minorBidi"/>
          <w:bCs/>
        </w:rPr>
        <w:t>posteriorly</w:t>
      </w:r>
      <w:proofErr w:type="spellEnd"/>
      <w:r w:rsidR="00C65941" w:rsidRPr="005937B2">
        <w:rPr>
          <w:rFonts w:asciiTheme="minorBidi" w:hAnsiTheme="minorBidi"/>
          <w:bCs/>
        </w:rPr>
        <w:t xml:space="preserve"> to the midaxillary line position, following the needle to the correct position in the </w:t>
      </w:r>
      <w:proofErr w:type="spellStart"/>
      <w:r w:rsidR="00C65941" w:rsidRPr="005937B2">
        <w:rPr>
          <w:rFonts w:asciiTheme="minorBidi" w:hAnsiTheme="minorBidi"/>
          <w:bCs/>
        </w:rPr>
        <w:t>transversus</w:t>
      </w:r>
      <w:proofErr w:type="spellEnd"/>
      <w:r w:rsidR="00C65941" w:rsidRPr="005937B2">
        <w:rPr>
          <w:rFonts w:asciiTheme="minorBidi" w:hAnsiTheme="minorBidi"/>
          <w:bCs/>
        </w:rPr>
        <w:t xml:space="preserve"> abdominis plane. A small volume of</w:t>
      </w:r>
      <w:r w:rsidR="00C65941" w:rsidRPr="005937B2">
        <w:rPr>
          <w:rFonts w:asciiTheme="minorBidi" w:hAnsiTheme="minorBidi"/>
          <w:bCs/>
          <w:rtl/>
        </w:rPr>
        <w:t xml:space="preserve"> </w:t>
      </w:r>
      <w:r w:rsidR="00C65941" w:rsidRPr="005937B2">
        <w:rPr>
          <w:rFonts w:asciiTheme="minorBidi" w:hAnsiTheme="minorBidi"/>
          <w:bCs/>
        </w:rPr>
        <w:t xml:space="preserve"> local anesthetic (1ml) was injected to open the plane followed by injection of the 20ml of  bupivacaine 0.5%  . If the 1ml dose appears to be within muscle rather than between them, needle adjustment was required. The local anesthetic </w:t>
      </w:r>
      <w:proofErr w:type="spellStart"/>
      <w:r w:rsidR="00C65941" w:rsidRPr="005937B2">
        <w:rPr>
          <w:rFonts w:asciiTheme="minorBidi" w:hAnsiTheme="minorBidi"/>
          <w:bCs/>
        </w:rPr>
        <w:t>injectate</w:t>
      </w:r>
      <w:proofErr w:type="spellEnd"/>
      <w:r w:rsidR="00C65941" w:rsidRPr="005937B2">
        <w:rPr>
          <w:rFonts w:asciiTheme="minorBidi" w:hAnsiTheme="minorBidi"/>
          <w:bCs/>
        </w:rPr>
        <w:t xml:space="preserve"> appeared </w:t>
      </w:r>
      <w:proofErr w:type="spellStart"/>
      <w:r w:rsidR="00C65941" w:rsidRPr="005937B2">
        <w:rPr>
          <w:rFonts w:asciiTheme="minorBidi" w:hAnsiTheme="minorBidi"/>
          <w:bCs/>
        </w:rPr>
        <w:t>hypoechoic</w:t>
      </w:r>
      <w:proofErr w:type="spellEnd"/>
      <w:r w:rsidR="00C65941" w:rsidRPr="005937B2">
        <w:rPr>
          <w:rFonts w:asciiTheme="minorBidi" w:hAnsiTheme="minorBidi"/>
          <w:bCs/>
        </w:rPr>
        <w:t xml:space="preserve"> on ultrasound imaging. When the needle tip was positioned correctly the </w:t>
      </w:r>
      <w:proofErr w:type="spellStart"/>
      <w:r w:rsidR="00C65941" w:rsidRPr="005937B2">
        <w:rPr>
          <w:rFonts w:asciiTheme="minorBidi" w:hAnsiTheme="minorBidi"/>
          <w:bCs/>
        </w:rPr>
        <w:t>injectate</w:t>
      </w:r>
      <w:proofErr w:type="spellEnd"/>
      <w:r w:rsidR="00C65941" w:rsidRPr="005937B2">
        <w:rPr>
          <w:rFonts w:asciiTheme="minorBidi" w:hAnsiTheme="minorBidi"/>
          <w:bCs/>
        </w:rPr>
        <w:t xml:space="preserve"> was seen on ultrasound to spread out in the plane between the two muscles . </w:t>
      </w:r>
      <w:r w:rsidR="00C65941" w:rsidRPr="005937B2">
        <w:rPr>
          <w:rFonts w:asciiTheme="minorBidi" w:hAnsiTheme="minorBidi"/>
          <w:bCs/>
          <w:color w:val="2E2E2E"/>
          <w:shd w:val="clear" w:color="auto" w:fill="FFFFFF"/>
        </w:rPr>
        <w:t>A multi-orifice 20-G epidural catheter was threaded where 3-5 cm of the catheter was left inside the plane , then the  catheter was taped to the skin .</w:t>
      </w:r>
    </w:p>
    <w:p w:rsidR="00C65941" w:rsidRPr="005937B2" w:rsidRDefault="00C65941" w:rsidP="001B0CCF">
      <w:pPr>
        <w:tabs>
          <w:tab w:val="left" w:pos="810"/>
          <w:tab w:val="left" w:pos="5940"/>
          <w:tab w:val="left" w:pos="6840"/>
        </w:tabs>
        <w:spacing w:before="120" w:after="0" w:line="360" w:lineRule="auto"/>
        <w:ind w:left="-180" w:right="180" w:firstLine="360"/>
        <w:jc w:val="both"/>
        <w:rPr>
          <w:rFonts w:asciiTheme="minorBidi" w:hAnsiTheme="minorBidi"/>
          <w:bCs/>
          <w:lang w:bidi="ar-EG"/>
        </w:rPr>
      </w:pPr>
      <w:r w:rsidRPr="005937B2">
        <w:rPr>
          <w:rFonts w:asciiTheme="minorBidi" w:hAnsiTheme="minorBidi"/>
          <w:bCs/>
          <w:lang w:bidi="ar-EG"/>
        </w:rPr>
        <w:t xml:space="preserve">C-  </w:t>
      </w:r>
      <w:r w:rsidRPr="005937B2">
        <w:rPr>
          <w:rFonts w:asciiTheme="minorBidi" w:hAnsiTheme="minorBidi"/>
          <w:bCs/>
          <w:u w:val="single"/>
          <w:lang w:bidi="ar-EG"/>
        </w:rPr>
        <w:t xml:space="preserve">Technique of lumbar epidural block :- </w:t>
      </w:r>
    </w:p>
    <w:p w:rsidR="00851A16" w:rsidRPr="00851A16" w:rsidRDefault="00851A16" w:rsidP="001B0CCF">
      <w:pPr>
        <w:spacing w:before="120" w:after="0" w:line="360" w:lineRule="auto"/>
        <w:ind w:firstLine="720"/>
        <w:jc w:val="both"/>
        <w:rPr>
          <w:rFonts w:asciiTheme="minorBidi" w:hAnsiTheme="minorBidi"/>
        </w:rPr>
      </w:pPr>
      <w:r w:rsidRPr="00851A16">
        <w:rPr>
          <w:rFonts w:asciiTheme="minorBidi" w:hAnsiTheme="minorBidi"/>
        </w:rPr>
        <w:t xml:space="preserve">Lumbar epidural space was identified with ultrasound ; Low frequency (5 MHz) curved array probe used with adjusting depth at (10 cm), gain and focus of ultrasound machine. Ultrasound probe was placed in </w:t>
      </w:r>
      <w:proofErr w:type="spellStart"/>
      <w:r w:rsidRPr="00851A16">
        <w:rPr>
          <w:rFonts w:asciiTheme="minorBidi" w:hAnsiTheme="minorBidi"/>
        </w:rPr>
        <w:t>parasagittal</w:t>
      </w:r>
      <w:proofErr w:type="spellEnd"/>
      <w:r w:rsidRPr="00851A16">
        <w:rPr>
          <w:rFonts w:asciiTheme="minorBidi" w:hAnsiTheme="minorBidi"/>
        </w:rPr>
        <w:t xml:space="preserve"> (PS) orientation 3-4 cm lateral to midline .Then probe was moved from lateral-to-medial direction toward the median </w:t>
      </w:r>
      <w:proofErr w:type="spellStart"/>
      <w:r w:rsidRPr="00851A16">
        <w:rPr>
          <w:rFonts w:asciiTheme="minorBidi" w:hAnsiTheme="minorBidi"/>
        </w:rPr>
        <w:t>sagittal</w:t>
      </w:r>
      <w:proofErr w:type="spellEnd"/>
      <w:r w:rsidRPr="00851A16">
        <w:rPr>
          <w:rFonts w:asciiTheme="minorBidi" w:hAnsiTheme="minorBidi"/>
        </w:rPr>
        <w:t xml:space="preserve"> plane .The </w:t>
      </w:r>
      <w:proofErr w:type="spellStart"/>
      <w:r w:rsidRPr="00851A16">
        <w:rPr>
          <w:rFonts w:asciiTheme="minorBidi" w:hAnsiTheme="minorBidi"/>
        </w:rPr>
        <w:t>hyperechoic</w:t>
      </w:r>
      <w:proofErr w:type="spellEnd"/>
      <w:r w:rsidRPr="00851A16">
        <w:rPr>
          <w:rFonts w:asciiTheme="minorBidi" w:hAnsiTheme="minorBidi"/>
        </w:rPr>
        <w:t xml:space="preserve"> </w:t>
      </w:r>
      <w:proofErr w:type="spellStart"/>
      <w:r w:rsidRPr="00851A16">
        <w:rPr>
          <w:rFonts w:asciiTheme="minorBidi" w:hAnsiTheme="minorBidi"/>
        </w:rPr>
        <w:t>laminae</w:t>
      </w:r>
      <w:proofErr w:type="spellEnd"/>
      <w:r w:rsidRPr="00851A16">
        <w:rPr>
          <w:rFonts w:asciiTheme="minorBidi" w:hAnsiTheme="minorBidi"/>
        </w:rPr>
        <w:t xml:space="preserve"> of the lumbar vertebrae form a “</w:t>
      </w:r>
      <w:proofErr w:type="spellStart"/>
      <w:r w:rsidRPr="00851A16">
        <w:rPr>
          <w:rFonts w:asciiTheme="minorBidi" w:hAnsiTheme="minorBidi"/>
        </w:rPr>
        <w:t>sawteeth</w:t>
      </w:r>
      <w:proofErr w:type="spellEnd"/>
      <w:r w:rsidRPr="00851A16">
        <w:rPr>
          <w:rFonts w:asciiTheme="minorBidi" w:hAnsiTheme="minorBidi"/>
        </w:rPr>
        <w:t xml:space="preserve">” - like pattern in this view . The intervening gaps represent the </w:t>
      </w:r>
      <w:proofErr w:type="spellStart"/>
      <w:r w:rsidRPr="00851A16">
        <w:rPr>
          <w:rFonts w:asciiTheme="minorBidi" w:hAnsiTheme="minorBidi"/>
        </w:rPr>
        <w:t>paramedian</w:t>
      </w:r>
      <w:proofErr w:type="spellEnd"/>
      <w:r w:rsidRPr="00851A16">
        <w:rPr>
          <w:rFonts w:asciiTheme="minorBidi" w:hAnsiTheme="minorBidi"/>
        </w:rPr>
        <w:t xml:space="preserve"> </w:t>
      </w:r>
      <w:proofErr w:type="spellStart"/>
      <w:r w:rsidRPr="00851A16">
        <w:rPr>
          <w:rFonts w:asciiTheme="minorBidi" w:hAnsiTheme="minorBidi"/>
        </w:rPr>
        <w:t>interlaminar</w:t>
      </w:r>
      <w:proofErr w:type="spellEnd"/>
      <w:r w:rsidRPr="00851A16">
        <w:rPr>
          <w:rFonts w:asciiTheme="minorBidi" w:hAnsiTheme="minorBidi"/>
        </w:rPr>
        <w:t xml:space="preserve"> spaces , through which the following structures were visualized (in order, from superficial to deep) : </w:t>
      </w:r>
      <w:proofErr w:type="spellStart"/>
      <w:r w:rsidRPr="00851A16">
        <w:rPr>
          <w:rFonts w:asciiTheme="minorBidi" w:hAnsiTheme="minorBidi"/>
        </w:rPr>
        <w:t>ligamentum</w:t>
      </w:r>
      <w:proofErr w:type="spellEnd"/>
      <w:r w:rsidRPr="00851A16">
        <w:rPr>
          <w:rFonts w:asciiTheme="minorBidi" w:hAnsiTheme="minorBidi"/>
        </w:rPr>
        <w:t xml:space="preserve"> </w:t>
      </w:r>
      <w:proofErr w:type="spellStart"/>
      <w:r w:rsidRPr="00851A16">
        <w:rPr>
          <w:rFonts w:asciiTheme="minorBidi" w:hAnsiTheme="minorBidi"/>
        </w:rPr>
        <w:t>flavum</w:t>
      </w:r>
      <w:proofErr w:type="spellEnd"/>
      <w:r w:rsidRPr="00851A16">
        <w:rPr>
          <w:rFonts w:asciiTheme="minorBidi" w:hAnsiTheme="minorBidi"/>
        </w:rPr>
        <w:t xml:space="preserve">, epidural space, posterior </w:t>
      </w:r>
      <w:proofErr w:type="spellStart"/>
      <w:r w:rsidRPr="00851A16">
        <w:rPr>
          <w:rFonts w:asciiTheme="minorBidi" w:hAnsiTheme="minorBidi"/>
        </w:rPr>
        <w:t>dura</w:t>
      </w:r>
      <w:proofErr w:type="spellEnd"/>
      <w:r w:rsidRPr="00851A16">
        <w:rPr>
          <w:rFonts w:asciiTheme="minorBidi" w:hAnsiTheme="minorBidi"/>
        </w:rPr>
        <w:t xml:space="preserve"> mater, anterior </w:t>
      </w:r>
      <w:proofErr w:type="spellStart"/>
      <w:r w:rsidRPr="00851A16">
        <w:rPr>
          <w:rFonts w:asciiTheme="minorBidi" w:hAnsiTheme="minorBidi"/>
        </w:rPr>
        <w:t>dura</w:t>
      </w:r>
      <w:proofErr w:type="spellEnd"/>
      <w:r w:rsidRPr="00851A16">
        <w:rPr>
          <w:rFonts w:asciiTheme="minorBidi" w:hAnsiTheme="minorBidi"/>
        </w:rPr>
        <w:t xml:space="preserve">, posterior longitudinal ligament, and posterior vertebral body. The </w:t>
      </w:r>
      <w:proofErr w:type="spellStart"/>
      <w:r w:rsidRPr="00851A16">
        <w:rPr>
          <w:rFonts w:asciiTheme="minorBidi" w:hAnsiTheme="minorBidi"/>
        </w:rPr>
        <w:t>ligamentum</w:t>
      </w:r>
      <w:proofErr w:type="spellEnd"/>
      <w:r w:rsidRPr="00851A16">
        <w:rPr>
          <w:rFonts w:asciiTheme="minorBidi" w:hAnsiTheme="minorBidi"/>
        </w:rPr>
        <w:t xml:space="preserve"> </w:t>
      </w:r>
      <w:proofErr w:type="spellStart"/>
      <w:r w:rsidRPr="00851A16">
        <w:rPr>
          <w:rFonts w:asciiTheme="minorBidi" w:hAnsiTheme="minorBidi"/>
        </w:rPr>
        <w:t>flavum</w:t>
      </w:r>
      <w:proofErr w:type="spellEnd"/>
      <w:r w:rsidRPr="00851A16">
        <w:rPr>
          <w:rFonts w:asciiTheme="minorBidi" w:hAnsiTheme="minorBidi"/>
        </w:rPr>
        <w:t xml:space="preserve">, epidural space, and posterior </w:t>
      </w:r>
      <w:proofErr w:type="spellStart"/>
      <w:r w:rsidRPr="00851A16">
        <w:rPr>
          <w:rFonts w:asciiTheme="minorBidi" w:hAnsiTheme="minorBidi"/>
        </w:rPr>
        <w:t>dura</w:t>
      </w:r>
      <w:proofErr w:type="spellEnd"/>
      <w:r w:rsidRPr="00851A16">
        <w:rPr>
          <w:rFonts w:asciiTheme="minorBidi" w:hAnsiTheme="minorBidi"/>
        </w:rPr>
        <w:t xml:space="preserve"> often appear as a single linear </w:t>
      </w:r>
      <w:proofErr w:type="spellStart"/>
      <w:r w:rsidRPr="00851A16">
        <w:rPr>
          <w:rFonts w:asciiTheme="minorBidi" w:hAnsiTheme="minorBidi"/>
        </w:rPr>
        <w:t>hyperechoic</w:t>
      </w:r>
      <w:proofErr w:type="spellEnd"/>
      <w:r w:rsidRPr="00851A16">
        <w:rPr>
          <w:rFonts w:asciiTheme="minorBidi" w:hAnsiTheme="minorBidi"/>
        </w:rPr>
        <w:t xml:space="preserve"> structure, which termed the posterior complex.</w:t>
      </w:r>
    </w:p>
    <w:p w:rsidR="00851A16" w:rsidRPr="00851A16" w:rsidRDefault="00851A16" w:rsidP="001B0CCF">
      <w:pPr>
        <w:autoSpaceDE w:val="0"/>
        <w:autoSpaceDN w:val="0"/>
        <w:adjustRightInd w:val="0"/>
        <w:spacing w:before="120" w:after="0" w:line="360" w:lineRule="auto"/>
        <w:jc w:val="both"/>
        <w:rPr>
          <w:rFonts w:asciiTheme="minorBidi" w:hAnsiTheme="minorBidi"/>
        </w:rPr>
      </w:pPr>
      <w:r w:rsidRPr="00851A16">
        <w:rPr>
          <w:rFonts w:asciiTheme="minorBidi" w:hAnsiTheme="minorBidi"/>
        </w:rPr>
        <w:t xml:space="preserve">       Once the examination in the </w:t>
      </w:r>
      <w:proofErr w:type="spellStart"/>
      <w:r w:rsidRPr="00851A16">
        <w:rPr>
          <w:rFonts w:asciiTheme="minorBidi" w:hAnsiTheme="minorBidi"/>
        </w:rPr>
        <w:t>sagittal</w:t>
      </w:r>
      <w:proofErr w:type="spellEnd"/>
      <w:r w:rsidRPr="00851A16">
        <w:rPr>
          <w:rFonts w:asciiTheme="minorBidi" w:hAnsiTheme="minorBidi"/>
        </w:rPr>
        <w:t xml:space="preserve"> plane was completed, the probe was rotated 90 degrees into a transverse orientation and </w:t>
      </w:r>
      <w:proofErr w:type="spellStart"/>
      <w:r w:rsidRPr="00851A16">
        <w:rPr>
          <w:rFonts w:asciiTheme="minorBidi" w:hAnsiTheme="minorBidi"/>
        </w:rPr>
        <w:t>centred</w:t>
      </w:r>
      <w:proofErr w:type="spellEnd"/>
      <w:r w:rsidRPr="00851A16">
        <w:rPr>
          <w:rFonts w:asciiTheme="minorBidi" w:hAnsiTheme="minorBidi"/>
        </w:rPr>
        <w:t xml:space="preserve"> on the neuraxial midline. If the probe lies over a </w:t>
      </w:r>
      <w:proofErr w:type="spellStart"/>
      <w:r w:rsidRPr="00851A16">
        <w:rPr>
          <w:rFonts w:asciiTheme="minorBidi" w:hAnsiTheme="minorBidi"/>
        </w:rPr>
        <w:t>spinous</w:t>
      </w:r>
      <w:proofErr w:type="spellEnd"/>
      <w:r w:rsidRPr="00851A16">
        <w:rPr>
          <w:rFonts w:asciiTheme="minorBidi" w:hAnsiTheme="minorBidi"/>
        </w:rPr>
        <w:t xml:space="preserve"> process, the tip of the </w:t>
      </w:r>
      <w:proofErr w:type="spellStart"/>
      <w:r w:rsidRPr="00851A16">
        <w:rPr>
          <w:rFonts w:asciiTheme="minorBidi" w:hAnsiTheme="minorBidi"/>
        </w:rPr>
        <w:t>spinous</w:t>
      </w:r>
      <w:proofErr w:type="spellEnd"/>
      <w:r w:rsidRPr="00851A16">
        <w:rPr>
          <w:rFonts w:asciiTheme="minorBidi" w:hAnsiTheme="minorBidi"/>
        </w:rPr>
        <w:t xml:space="preserve"> process was visible as a superficial </w:t>
      </w:r>
      <w:proofErr w:type="spellStart"/>
      <w:r w:rsidRPr="00851A16">
        <w:rPr>
          <w:rFonts w:asciiTheme="minorBidi" w:hAnsiTheme="minorBidi"/>
        </w:rPr>
        <w:t>hyperechoic</w:t>
      </w:r>
      <w:proofErr w:type="spellEnd"/>
      <w:r w:rsidRPr="00851A16">
        <w:rPr>
          <w:rFonts w:asciiTheme="minorBidi" w:hAnsiTheme="minorBidi"/>
        </w:rPr>
        <w:t xml:space="preserve"> line with acoustic shadowing beneath.  Its position was marked by </w:t>
      </w:r>
      <w:proofErr w:type="spellStart"/>
      <w:r w:rsidRPr="00851A16">
        <w:rPr>
          <w:rFonts w:asciiTheme="minorBidi" w:hAnsiTheme="minorBidi"/>
        </w:rPr>
        <w:t>centring</w:t>
      </w:r>
      <w:proofErr w:type="spellEnd"/>
      <w:r w:rsidRPr="00851A16">
        <w:rPr>
          <w:rFonts w:asciiTheme="minorBidi" w:hAnsiTheme="minorBidi"/>
        </w:rPr>
        <w:t xml:space="preserve"> it on the ultrasound screen. The </w:t>
      </w:r>
      <w:proofErr w:type="spellStart"/>
      <w:r w:rsidRPr="00851A16">
        <w:rPr>
          <w:rFonts w:asciiTheme="minorBidi" w:hAnsiTheme="minorBidi"/>
        </w:rPr>
        <w:t>hyperechoic</w:t>
      </w:r>
      <w:proofErr w:type="spellEnd"/>
      <w:r w:rsidRPr="00851A16">
        <w:rPr>
          <w:rFonts w:asciiTheme="minorBidi" w:hAnsiTheme="minorBidi"/>
        </w:rPr>
        <w:t xml:space="preserve"> lamina was visible on either side of the </w:t>
      </w:r>
      <w:proofErr w:type="spellStart"/>
      <w:r w:rsidRPr="00851A16">
        <w:rPr>
          <w:rFonts w:asciiTheme="minorBidi" w:hAnsiTheme="minorBidi"/>
        </w:rPr>
        <w:t>spinous</w:t>
      </w:r>
      <w:proofErr w:type="spellEnd"/>
      <w:r w:rsidRPr="00851A16">
        <w:rPr>
          <w:rFonts w:asciiTheme="minorBidi" w:hAnsiTheme="minorBidi"/>
        </w:rPr>
        <w:t xml:space="preserve"> process, but all other structures of interest were obscured by bony acoustic shadowing.</w:t>
      </w:r>
    </w:p>
    <w:p w:rsidR="00851A16" w:rsidRPr="00851A16" w:rsidRDefault="00851A16" w:rsidP="001B0CCF">
      <w:pPr>
        <w:autoSpaceDE w:val="0"/>
        <w:autoSpaceDN w:val="0"/>
        <w:adjustRightInd w:val="0"/>
        <w:spacing w:before="120" w:after="0" w:line="360" w:lineRule="auto"/>
        <w:jc w:val="both"/>
        <w:rPr>
          <w:rFonts w:asciiTheme="minorBidi" w:hAnsiTheme="minorBidi"/>
        </w:rPr>
      </w:pPr>
      <w:r w:rsidRPr="00851A16">
        <w:rPr>
          <w:rFonts w:asciiTheme="minorBidi" w:hAnsiTheme="minorBidi"/>
        </w:rPr>
        <w:lastRenderedPageBreak/>
        <w:t xml:space="preserve">       Sliding the probe in a </w:t>
      </w:r>
      <w:proofErr w:type="spellStart"/>
      <w:r w:rsidRPr="00851A16">
        <w:rPr>
          <w:rFonts w:asciiTheme="minorBidi" w:hAnsiTheme="minorBidi"/>
        </w:rPr>
        <w:t>cephalad</w:t>
      </w:r>
      <w:proofErr w:type="spellEnd"/>
      <w:r w:rsidRPr="00851A16">
        <w:rPr>
          <w:rFonts w:asciiTheme="minorBidi" w:hAnsiTheme="minorBidi"/>
        </w:rPr>
        <w:t xml:space="preserve"> or caudate direction provides a transverse </w:t>
      </w:r>
      <w:proofErr w:type="spellStart"/>
      <w:r w:rsidRPr="00851A16">
        <w:rPr>
          <w:rFonts w:asciiTheme="minorBidi" w:hAnsiTheme="minorBidi"/>
        </w:rPr>
        <w:t>interlaminar</w:t>
      </w:r>
      <w:proofErr w:type="spellEnd"/>
      <w:r w:rsidRPr="00851A16">
        <w:rPr>
          <w:rFonts w:asciiTheme="minorBidi" w:hAnsiTheme="minorBidi"/>
        </w:rPr>
        <w:t xml:space="preserve"> view of the contents of the vertebral canal</w:t>
      </w:r>
      <w:r>
        <w:rPr>
          <w:rFonts w:asciiTheme="minorBidi" w:hAnsiTheme="minorBidi"/>
        </w:rPr>
        <w:t>.</w:t>
      </w:r>
      <w:r w:rsidRPr="00851A16">
        <w:rPr>
          <w:rFonts w:asciiTheme="minorBidi" w:hAnsiTheme="minorBidi"/>
        </w:rPr>
        <w:t xml:space="preserve"> Depending on the width of the inter-</w:t>
      </w:r>
      <w:proofErr w:type="spellStart"/>
      <w:r w:rsidRPr="00851A16">
        <w:rPr>
          <w:rFonts w:asciiTheme="minorBidi" w:hAnsiTheme="minorBidi"/>
        </w:rPr>
        <w:t>spinous</w:t>
      </w:r>
      <w:proofErr w:type="spellEnd"/>
      <w:r w:rsidRPr="00851A16">
        <w:rPr>
          <w:rFonts w:asciiTheme="minorBidi" w:hAnsiTheme="minorBidi"/>
        </w:rPr>
        <w:t xml:space="preserve"> space and the angle at which the </w:t>
      </w:r>
      <w:proofErr w:type="spellStart"/>
      <w:r w:rsidRPr="00851A16">
        <w:rPr>
          <w:rFonts w:asciiTheme="minorBidi" w:hAnsiTheme="minorBidi"/>
        </w:rPr>
        <w:t>spinous</w:t>
      </w:r>
      <w:proofErr w:type="spellEnd"/>
      <w:r w:rsidRPr="00851A16">
        <w:rPr>
          <w:rFonts w:asciiTheme="minorBidi" w:hAnsiTheme="minorBidi"/>
        </w:rPr>
        <w:t xml:space="preserve"> processes project, the transducer was tilted </w:t>
      </w:r>
      <w:proofErr w:type="spellStart"/>
      <w:r w:rsidRPr="00851A16">
        <w:rPr>
          <w:rFonts w:asciiTheme="minorBidi" w:hAnsiTheme="minorBidi"/>
        </w:rPr>
        <w:t>cephalad</w:t>
      </w:r>
      <w:proofErr w:type="spellEnd"/>
      <w:r w:rsidRPr="00851A16">
        <w:rPr>
          <w:rFonts w:asciiTheme="minorBidi" w:hAnsiTheme="minorBidi"/>
        </w:rPr>
        <w:t xml:space="preserve"> to optimize the image of the vertebral canal. The depth to the epidural space is then measured and also the tilt (inclination) of the transducer . Mark the </w:t>
      </w:r>
      <w:proofErr w:type="spellStart"/>
      <w:r w:rsidRPr="00851A16">
        <w:rPr>
          <w:rFonts w:asciiTheme="minorBidi" w:hAnsiTheme="minorBidi"/>
        </w:rPr>
        <w:t>interspace</w:t>
      </w:r>
      <w:proofErr w:type="spellEnd"/>
      <w:r w:rsidRPr="00851A16">
        <w:rPr>
          <w:rFonts w:asciiTheme="minorBidi" w:hAnsiTheme="minorBidi"/>
        </w:rPr>
        <w:t xml:space="preserve"> on the skin using indelible ink , Changes in patient positioning reduce the accuracy of the markings, the defined insertion point was infiltrated with </w:t>
      </w:r>
      <w:proofErr w:type="spellStart"/>
      <w:r w:rsidRPr="00851A16">
        <w:rPr>
          <w:rFonts w:asciiTheme="minorBidi" w:hAnsiTheme="minorBidi"/>
        </w:rPr>
        <w:t>lidocaine</w:t>
      </w:r>
      <w:proofErr w:type="spellEnd"/>
      <w:r w:rsidRPr="00851A16">
        <w:rPr>
          <w:rFonts w:asciiTheme="minorBidi" w:hAnsiTheme="minorBidi"/>
        </w:rPr>
        <w:t xml:space="preserve"> 1% .  Remove all the gel with dry gauze and then proceed with lumbar epidural catheter placement by testing for loss of resistance in the usual sterile fashion. An 18 gauge 8 cm epidural needle </w:t>
      </w:r>
      <w:r w:rsidRPr="00851A16">
        <w:rPr>
          <w:rFonts w:asciiTheme="minorBidi" w:hAnsiTheme="minorBidi"/>
          <w:i/>
          <w:iCs/>
        </w:rPr>
        <w:t>(</w:t>
      </w:r>
      <w:proofErr w:type="spellStart"/>
      <w:r w:rsidRPr="00851A16">
        <w:rPr>
          <w:rFonts w:asciiTheme="minorBidi" w:hAnsiTheme="minorBidi"/>
          <w:i/>
          <w:iCs/>
        </w:rPr>
        <w:t>Perifix.B.BRAUN</w:t>
      </w:r>
      <w:proofErr w:type="spellEnd"/>
      <w:r w:rsidRPr="00851A16">
        <w:rPr>
          <w:rFonts w:asciiTheme="minorBidi" w:hAnsiTheme="minorBidi"/>
          <w:i/>
          <w:iCs/>
        </w:rPr>
        <w:t xml:space="preserve"> </w:t>
      </w:r>
      <w:proofErr w:type="spellStart"/>
      <w:r w:rsidRPr="00851A16">
        <w:rPr>
          <w:rFonts w:asciiTheme="minorBidi" w:hAnsiTheme="minorBidi"/>
          <w:i/>
          <w:iCs/>
        </w:rPr>
        <w:t>Melsungen</w:t>
      </w:r>
      <w:proofErr w:type="spellEnd"/>
      <w:r w:rsidRPr="00851A16">
        <w:rPr>
          <w:rFonts w:asciiTheme="minorBidi" w:hAnsiTheme="minorBidi"/>
          <w:i/>
          <w:iCs/>
        </w:rPr>
        <w:t xml:space="preserve"> AG) </w:t>
      </w:r>
      <w:r w:rsidRPr="00851A16">
        <w:rPr>
          <w:rFonts w:asciiTheme="minorBidi" w:hAnsiTheme="minorBidi"/>
        </w:rPr>
        <w:t xml:space="preserve">was utilized , A 20-gauge multiple side holes epidural catheter </w:t>
      </w:r>
      <w:r w:rsidRPr="00851A16">
        <w:rPr>
          <w:rFonts w:asciiTheme="minorBidi" w:hAnsiTheme="minorBidi"/>
          <w:i/>
          <w:iCs/>
        </w:rPr>
        <w:t>(B. Braun</w:t>
      </w:r>
      <w:r w:rsidRPr="00851A16">
        <w:rPr>
          <w:rFonts w:asciiTheme="minorBidi" w:hAnsiTheme="minorBidi"/>
        </w:rPr>
        <w:t xml:space="preserve">) was inserted 5 cm beyond the loss of resistance . After securing the catheter in place and establishing negative aspiration, a test dose was given with 4 ml of </w:t>
      </w:r>
      <w:proofErr w:type="spellStart"/>
      <w:r w:rsidRPr="00851A16">
        <w:rPr>
          <w:rFonts w:asciiTheme="minorBidi" w:hAnsiTheme="minorBidi"/>
        </w:rPr>
        <w:t>Lidocaine</w:t>
      </w:r>
      <w:proofErr w:type="spellEnd"/>
      <w:r w:rsidRPr="00851A16">
        <w:rPr>
          <w:rFonts w:asciiTheme="minorBidi" w:hAnsiTheme="minorBidi"/>
        </w:rPr>
        <w:t xml:space="preserve"> 1% mixed with epinephrine 1:200,000.</w:t>
      </w:r>
    </w:p>
    <w:p w:rsidR="00C65941" w:rsidRPr="005937B2" w:rsidRDefault="00C65941" w:rsidP="001B0CCF">
      <w:pPr>
        <w:autoSpaceDE w:val="0"/>
        <w:autoSpaceDN w:val="0"/>
        <w:adjustRightInd w:val="0"/>
        <w:spacing w:before="120" w:after="0" w:line="360" w:lineRule="auto"/>
        <w:ind w:left="-180" w:right="180" w:firstLine="360"/>
        <w:jc w:val="both"/>
        <w:rPr>
          <w:rFonts w:asciiTheme="minorBidi" w:hAnsiTheme="minorBidi"/>
          <w:bCs/>
        </w:rPr>
      </w:pPr>
      <w:r w:rsidRPr="005937B2">
        <w:rPr>
          <w:rFonts w:asciiTheme="minorBidi" w:hAnsiTheme="minorBidi"/>
          <w:bCs/>
        </w:rPr>
        <w:t>After the end of surgical procedure , regional block was  induced as following : -</w:t>
      </w:r>
    </w:p>
    <w:p w:rsidR="00C65941" w:rsidRPr="005937B2" w:rsidRDefault="00C65941" w:rsidP="001B0CCF">
      <w:pPr>
        <w:spacing w:before="120" w:after="0" w:line="360" w:lineRule="auto"/>
        <w:ind w:left="-180" w:right="180" w:firstLine="360"/>
        <w:jc w:val="both"/>
        <w:rPr>
          <w:rFonts w:asciiTheme="minorBidi" w:hAnsiTheme="minorBidi"/>
          <w:bCs/>
        </w:rPr>
      </w:pPr>
      <w:r w:rsidRPr="005937B2">
        <w:rPr>
          <w:rFonts w:asciiTheme="minorBidi" w:hAnsiTheme="minorBidi"/>
          <w:bCs/>
          <w:u w:val="single"/>
        </w:rPr>
        <w:t>Lumbar paravertebral block :-</w:t>
      </w:r>
      <w:r w:rsidRPr="005937B2">
        <w:rPr>
          <w:rFonts w:asciiTheme="minorBidi" w:hAnsiTheme="minorBidi"/>
          <w:bCs/>
        </w:rPr>
        <w:t xml:space="preserve"> </w:t>
      </w:r>
    </w:p>
    <w:p w:rsidR="00AF7141" w:rsidRPr="00AF7141" w:rsidRDefault="00AF7141" w:rsidP="001B0CCF">
      <w:pPr>
        <w:spacing w:before="120" w:after="0" w:line="360" w:lineRule="auto"/>
        <w:ind w:left="360" w:hanging="90"/>
        <w:jc w:val="both"/>
        <w:rPr>
          <w:rFonts w:asciiTheme="minorBidi" w:hAnsiTheme="minorBidi"/>
          <w:lang w:bidi="ar-EG"/>
        </w:rPr>
      </w:pPr>
      <w:r>
        <w:rPr>
          <w:rFonts w:asciiTheme="minorBidi" w:hAnsiTheme="minorBidi"/>
          <w:lang w:bidi="ar-EG"/>
        </w:rPr>
        <w:t xml:space="preserve"> </w:t>
      </w:r>
      <w:r w:rsidRPr="00AF7141">
        <w:rPr>
          <w:rFonts w:asciiTheme="minorBidi" w:hAnsiTheme="minorBidi"/>
          <w:lang w:bidi="ar-EG"/>
        </w:rPr>
        <w:t>20 ml bupivacaine 0.5 % bolus dose , followed by maintanence dose (0.</w:t>
      </w:r>
      <w:bookmarkStart w:id="0" w:name="_GoBack"/>
      <w:bookmarkEnd w:id="0"/>
      <w:r w:rsidRPr="00AF7141">
        <w:rPr>
          <w:rFonts w:asciiTheme="minorBidi" w:hAnsiTheme="minorBidi"/>
          <w:lang w:bidi="ar-EG"/>
        </w:rPr>
        <w:t>1 ml/kg/hr) of bupivacaine 0.25% ,</w:t>
      </w:r>
      <w:r>
        <w:rPr>
          <w:rFonts w:asciiTheme="minorBidi" w:hAnsiTheme="minorBidi"/>
          <w:lang w:bidi="ar-EG"/>
        </w:rPr>
        <w:t>for 24 hours postoperative</w:t>
      </w:r>
      <w:r w:rsidRPr="00AF7141">
        <w:rPr>
          <w:rFonts w:asciiTheme="minorBidi" w:hAnsiTheme="minorBidi"/>
          <w:lang w:bidi="ar-EG"/>
        </w:rPr>
        <w:t>.</w:t>
      </w:r>
    </w:p>
    <w:p w:rsidR="00C65941" w:rsidRPr="005937B2" w:rsidRDefault="00C65941" w:rsidP="001B0CCF">
      <w:pPr>
        <w:spacing w:before="120" w:after="0" w:line="360" w:lineRule="auto"/>
        <w:ind w:left="-180" w:right="180" w:firstLine="360"/>
        <w:jc w:val="both"/>
        <w:rPr>
          <w:rFonts w:asciiTheme="minorBidi" w:hAnsiTheme="minorBidi"/>
          <w:bCs/>
          <w:u w:val="single"/>
          <w:lang w:bidi="ar-EG"/>
        </w:rPr>
      </w:pPr>
      <w:r w:rsidRPr="005937B2">
        <w:rPr>
          <w:rFonts w:asciiTheme="minorBidi" w:hAnsiTheme="minorBidi"/>
          <w:bCs/>
          <w:u w:val="single"/>
          <w:lang w:bidi="ar-EG"/>
        </w:rPr>
        <w:t>Transversus abdominis plane block:</w:t>
      </w:r>
    </w:p>
    <w:p w:rsidR="00AF7141" w:rsidRPr="00AF7141" w:rsidRDefault="00AF7141" w:rsidP="001B0CCF">
      <w:pPr>
        <w:spacing w:before="120" w:after="0" w:line="360" w:lineRule="auto"/>
        <w:ind w:left="360" w:hanging="90"/>
        <w:jc w:val="both"/>
        <w:rPr>
          <w:rFonts w:asciiTheme="minorBidi" w:hAnsiTheme="minorBidi"/>
          <w:lang w:bidi="ar-EG"/>
        </w:rPr>
      </w:pPr>
      <w:r w:rsidRPr="00AF7141">
        <w:rPr>
          <w:rFonts w:asciiTheme="minorBidi" w:hAnsiTheme="minorBidi"/>
          <w:lang w:bidi="ar-EG"/>
        </w:rPr>
        <w:t>20 ml bupivacaine 0.5 % bolus dose , followed by maintanence dose (0.1 ml/kg/hr) of bupivacaine 0.25% ,</w:t>
      </w:r>
      <w:r>
        <w:rPr>
          <w:rFonts w:asciiTheme="minorBidi" w:hAnsiTheme="minorBidi"/>
          <w:lang w:bidi="ar-EG"/>
        </w:rPr>
        <w:t>for 24 hours postoperative</w:t>
      </w:r>
      <w:r w:rsidRPr="00AF7141">
        <w:rPr>
          <w:rFonts w:asciiTheme="minorBidi" w:hAnsiTheme="minorBidi"/>
          <w:lang w:bidi="ar-EG"/>
        </w:rPr>
        <w:t>.</w:t>
      </w:r>
    </w:p>
    <w:p w:rsidR="00C65941" w:rsidRPr="005937B2" w:rsidRDefault="00C65941" w:rsidP="001B0CCF">
      <w:pPr>
        <w:spacing w:before="120" w:after="0" w:line="360" w:lineRule="auto"/>
        <w:ind w:left="-180" w:right="180" w:firstLine="360"/>
        <w:jc w:val="both"/>
        <w:rPr>
          <w:rFonts w:asciiTheme="minorBidi" w:hAnsiTheme="minorBidi"/>
          <w:bCs/>
          <w:u w:val="single"/>
          <w:lang w:bidi="ar-EG"/>
        </w:rPr>
      </w:pPr>
      <w:r w:rsidRPr="005937B2">
        <w:rPr>
          <w:rFonts w:asciiTheme="minorBidi" w:hAnsiTheme="minorBidi"/>
          <w:bCs/>
          <w:u w:val="single"/>
          <w:lang w:bidi="ar-EG"/>
        </w:rPr>
        <w:t>Lumbar epidural block :-</w:t>
      </w:r>
    </w:p>
    <w:p w:rsidR="00AF7141" w:rsidRPr="00AF7141" w:rsidRDefault="00AF7141" w:rsidP="001B0CCF">
      <w:pPr>
        <w:spacing w:before="120" w:after="0" w:line="360" w:lineRule="auto"/>
        <w:ind w:left="360" w:hanging="90"/>
        <w:jc w:val="both"/>
        <w:rPr>
          <w:rFonts w:asciiTheme="minorBidi" w:hAnsiTheme="minorBidi"/>
          <w:lang w:bidi="ar-EG"/>
        </w:rPr>
      </w:pPr>
      <w:r w:rsidRPr="00AF7141">
        <w:rPr>
          <w:rFonts w:asciiTheme="minorBidi" w:hAnsiTheme="minorBidi"/>
          <w:lang w:bidi="ar-EG"/>
        </w:rPr>
        <w:t>20 ml bupivacaine 0.5 % bolus dose , followed by maintanence dose (0.1 ml/kg/hr</w:t>
      </w:r>
      <w:r>
        <w:rPr>
          <w:rFonts w:asciiTheme="minorBidi" w:hAnsiTheme="minorBidi"/>
          <w:lang w:bidi="ar-EG"/>
        </w:rPr>
        <w:t xml:space="preserve">) of bupivacaine  </w:t>
      </w:r>
      <w:r w:rsidRPr="00AF7141">
        <w:rPr>
          <w:rFonts w:asciiTheme="minorBidi" w:hAnsiTheme="minorBidi"/>
          <w:lang w:bidi="ar-EG"/>
        </w:rPr>
        <w:t>0.25% ,</w:t>
      </w:r>
      <w:r>
        <w:rPr>
          <w:rFonts w:asciiTheme="minorBidi" w:hAnsiTheme="minorBidi"/>
          <w:lang w:bidi="ar-EG"/>
        </w:rPr>
        <w:t>for 24 hours postoperative</w:t>
      </w:r>
      <w:r w:rsidRPr="00AF7141">
        <w:rPr>
          <w:rFonts w:asciiTheme="minorBidi" w:hAnsiTheme="minorBidi"/>
          <w:lang w:bidi="ar-EG"/>
        </w:rPr>
        <w:t>.</w:t>
      </w:r>
    </w:p>
    <w:p w:rsidR="00C65941" w:rsidRPr="004367B3" w:rsidRDefault="00297BC5" w:rsidP="001B0CCF">
      <w:pPr>
        <w:tabs>
          <w:tab w:val="left" w:pos="3858"/>
        </w:tabs>
        <w:spacing w:before="120" w:after="0" w:line="360" w:lineRule="auto"/>
        <w:ind w:left="-180" w:right="180" w:firstLine="360"/>
        <w:jc w:val="both"/>
        <w:rPr>
          <w:rFonts w:asciiTheme="minorBidi" w:hAnsiTheme="minorBidi"/>
          <w:bCs/>
          <w:lang w:bidi="ar-EG"/>
        </w:rPr>
      </w:pPr>
      <w:r>
        <w:rPr>
          <w:rFonts w:asciiTheme="minorBidi" w:hAnsiTheme="minorBidi"/>
          <w:bCs/>
          <w:lang w:bidi="ar-EG"/>
        </w:rPr>
        <w:tab/>
      </w:r>
    </w:p>
    <w:p w:rsidR="00C65941" w:rsidRPr="005937B2" w:rsidRDefault="00C65941" w:rsidP="00C55369">
      <w:pPr>
        <w:spacing w:line="360" w:lineRule="auto"/>
        <w:ind w:left="-180" w:right="180" w:firstLine="360"/>
        <w:jc w:val="both"/>
        <w:rPr>
          <w:rFonts w:ascii="Arial" w:hAnsi="Arial" w:cs="Arial"/>
          <w:b/>
        </w:rPr>
      </w:pPr>
      <w:r w:rsidRPr="005937B2">
        <w:rPr>
          <w:rFonts w:asciiTheme="minorBidi" w:hAnsiTheme="minorBidi"/>
        </w:rPr>
        <w:t xml:space="preserve">The </w:t>
      </w:r>
      <w:r>
        <w:rPr>
          <w:rFonts w:asciiTheme="minorBidi" w:hAnsiTheme="minorBidi"/>
        </w:rPr>
        <w:t xml:space="preserve">visual analogue scale </w:t>
      </w:r>
      <w:r w:rsidRPr="005937B2">
        <w:rPr>
          <w:rFonts w:asciiTheme="minorBidi" w:hAnsiTheme="minorBidi"/>
        </w:rPr>
        <w:t>(VAS) ,</w:t>
      </w:r>
      <w:r w:rsidR="00C55369">
        <w:rPr>
          <w:rFonts w:asciiTheme="minorBidi" w:hAnsiTheme="minorBidi"/>
        </w:rPr>
        <w:t>m</w:t>
      </w:r>
      <w:r w:rsidRPr="005937B2">
        <w:rPr>
          <w:rFonts w:asciiTheme="minorBidi" w:hAnsiTheme="minorBidi"/>
        </w:rPr>
        <w:t>orphine consumption, nausea</w:t>
      </w:r>
      <w:r>
        <w:rPr>
          <w:rFonts w:asciiTheme="minorBidi" w:hAnsiTheme="minorBidi"/>
        </w:rPr>
        <w:t xml:space="preserve">, vomiting, sedation and </w:t>
      </w:r>
      <w:proofErr w:type="spellStart"/>
      <w:r>
        <w:rPr>
          <w:rFonts w:asciiTheme="minorBidi" w:hAnsiTheme="minorBidi"/>
        </w:rPr>
        <w:t>pruriti</w:t>
      </w:r>
      <w:r w:rsidRPr="005937B2">
        <w:rPr>
          <w:rFonts w:asciiTheme="minorBidi" w:hAnsiTheme="minorBidi"/>
        </w:rPr>
        <w:t>s</w:t>
      </w:r>
      <w:proofErr w:type="spellEnd"/>
      <w:r w:rsidRPr="005937B2">
        <w:rPr>
          <w:rFonts w:asciiTheme="minorBidi" w:hAnsiTheme="minorBidi"/>
        </w:rPr>
        <w:t xml:space="preserve"> were assessed systematically by an investigator. These assessments were performed in the PACU and at 1,2, 6, 12, and 24 h postoperatively. All patients were asked to give scores for their pain at rest and on movement (knee flexion) and for the degree of nausea at each time point. Pain severity was measured using visual analog scale (VAS, 10 cm line in which 0 cm = no pain and 10 cm = worst pain imaginable). </w:t>
      </w:r>
    </w:p>
    <w:p w:rsidR="00C65941" w:rsidRPr="004367B3" w:rsidRDefault="00C65941" w:rsidP="001B0CCF">
      <w:pPr>
        <w:spacing w:before="75" w:after="75" w:line="360" w:lineRule="auto"/>
        <w:ind w:left="-180" w:right="180" w:firstLine="360"/>
        <w:jc w:val="both"/>
        <w:rPr>
          <w:rFonts w:ascii="Arial" w:eastAsia="Times New Roman" w:hAnsi="Arial" w:cs="Arial"/>
          <w:color w:val="000000"/>
          <w:highlight w:val="yellow"/>
        </w:rPr>
      </w:pPr>
      <w:r w:rsidRPr="005937B2">
        <w:rPr>
          <w:rFonts w:ascii="Arial" w:eastAsia="Times New Roman" w:hAnsi="Arial" w:cs="Arial"/>
          <w:color w:val="000000"/>
        </w:rPr>
        <w:t xml:space="preserve">The primary outcome measure in this study was the visual analogue scale (VAS) and 24 h morphine consumption. Secondary outcome measures included </w:t>
      </w:r>
      <w:r w:rsidR="00AF7141">
        <w:rPr>
          <w:rFonts w:ascii="Arial" w:eastAsia="Times New Roman" w:hAnsi="Arial" w:cs="Arial"/>
          <w:color w:val="000000"/>
        </w:rPr>
        <w:t>vital signs</w:t>
      </w:r>
      <w:r w:rsidRPr="005937B2">
        <w:rPr>
          <w:rFonts w:ascii="Arial" w:eastAsia="Times New Roman" w:hAnsi="Arial" w:cs="Arial"/>
          <w:color w:val="000000"/>
        </w:rPr>
        <w:t>, and side effects associated with morphine consumption and the procedure. Statistical analyses were performed using a standard statistical program (</w:t>
      </w:r>
      <w:r w:rsidRPr="005937B2">
        <w:rPr>
          <w:rFonts w:ascii="Arial" w:hAnsi="Arial" w:cs="Arial"/>
        </w:rPr>
        <w:t>SPSS version 16</w:t>
      </w:r>
      <w:r w:rsidRPr="005937B2">
        <w:rPr>
          <w:rFonts w:ascii="Arial" w:eastAsia="Times New Roman" w:hAnsi="Arial" w:cs="Arial"/>
          <w:color w:val="000000"/>
        </w:rPr>
        <w:t xml:space="preserve">). </w:t>
      </w:r>
      <w:r w:rsidR="00297BC5">
        <w:rPr>
          <w:rFonts w:ascii="Arial" w:hAnsi="Arial" w:cs="Arial"/>
        </w:rPr>
        <w:t>Quantitative data were</w:t>
      </w:r>
      <w:r w:rsidRPr="005937B2">
        <w:rPr>
          <w:rFonts w:ascii="Arial" w:hAnsi="Arial" w:cs="Arial"/>
        </w:rPr>
        <w:t xml:space="preserve"> presented as mean ± </w:t>
      </w:r>
      <w:r w:rsidRPr="005937B2">
        <w:rPr>
          <w:rFonts w:ascii="Arial" w:hAnsi="Arial" w:cs="Arial"/>
        </w:rPr>
        <w:lastRenderedPageBreak/>
        <w:t>Standard</w:t>
      </w:r>
      <w:r w:rsidR="00297BC5">
        <w:rPr>
          <w:rFonts w:ascii="Arial" w:hAnsi="Arial" w:cs="Arial"/>
        </w:rPr>
        <w:t xml:space="preserve"> deviation,</w:t>
      </w:r>
      <w:r w:rsidR="00AF7141">
        <w:rPr>
          <w:rFonts w:ascii="Arial" w:hAnsi="Arial" w:cs="Arial"/>
        </w:rPr>
        <w:t xml:space="preserve"> and </w:t>
      </w:r>
      <w:r w:rsidR="00AF7141" w:rsidRPr="005937B2">
        <w:rPr>
          <w:rFonts w:ascii="Arial" w:hAnsi="Arial" w:cs="Arial"/>
        </w:rPr>
        <w:t xml:space="preserve">analyzed by using </w:t>
      </w:r>
      <w:r w:rsidR="00AF7141">
        <w:rPr>
          <w:rFonts w:ascii="Arial" w:hAnsi="Arial" w:cs="Arial"/>
        </w:rPr>
        <w:t>one way ANOVA test, while</w:t>
      </w:r>
      <w:r w:rsidR="00297BC5">
        <w:rPr>
          <w:rFonts w:ascii="Arial" w:hAnsi="Arial" w:cs="Arial"/>
        </w:rPr>
        <w:t xml:space="preserve"> Qualitative data were</w:t>
      </w:r>
      <w:r w:rsidRPr="005937B2">
        <w:rPr>
          <w:rFonts w:ascii="Arial" w:hAnsi="Arial" w:cs="Arial"/>
        </w:rPr>
        <w:t xml:space="preserve"> presented as numbers and pe</w:t>
      </w:r>
      <w:r w:rsidR="00297BC5">
        <w:rPr>
          <w:rFonts w:ascii="Arial" w:hAnsi="Arial" w:cs="Arial"/>
        </w:rPr>
        <w:t xml:space="preserve">rcentages, </w:t>
      </w:r>
      <w:r w:rsidR="00AF7141">
        <w:rPr>
          <w:rFonts w:ascii="Arial" w:hAnsi="Arial" w:cs="Arial"/>
        </w:rPr>
        <w:t>and</w:t>
      </w:r>
      <w:r w:rsidRPr="005937B2">
        <w:rPr>
          <w:rFonts w:ascii="Arial" w:hAnsi="Arial" w:cs="Arial"/>
        </w:rPr>
        <w:t xml:space="preserve"> analyzed by using Chi-square test </w:t>
      </w:r>
      <w:r w:rsidR="00297BC5">
        <w:rPr>
          <w:rFonts w:ascii="Arial" w:hAnsi="Arial" w:cs="Arial"/>
        </w:rPr>
        <w:t>,</w:t>
      </w:r>
      <w:r w:rsidR="0082785E">
        <w:rPr>
          <w:rFonts w:ascii="Arial" w:hAnsi="Arial" w:cs="Arial"/>
        </w:rPr>
        <w:t xml:space="preserve"> P-</w:t>
      </w:r>
      <w:r w:rsidRPr="005937B2">
        <w:rPr>
          <w:rFonts w:ascii="Arial" w:hAnsi="Arial" w:cs="Arial"/>
        </w:rPr>
        <w:t xml:space="preserve"> Value &lt; 0.05 was consider</w:t>
      </w:r>
      <w:r w:rsidR="0082785E">
        <w:rPr>
          <w:rFonts w:ascii="Arial" w:hAnsi="Arial" w:cs="Arial"/>
        </w:rPr>
        <w:t>ed statistically significant, P-</w:t>
      </w:r>
      <w:r w:rsidRPr="005937B2">
        <w:rPr>
          <w:rFonts w:ascii="Arial" w:hAnsi="Arial" w:cs="Arial"/>
        </w:rPr>
        <w:t xml:space="preserve"> Value &lt; 0.01 was considered statistically highly significant.</w:t>
      </w:r>
    </w:p>
    <w:p w:rsidR="00C65941" w:rsidRPr="009267EB" w:rsidRDefault="00C65941" w:rsidP="00C65941">
      <w:pPr>
        <w:spacing w:before="375" w:after="225" w:line="360" w:lineRule="auto"/>
        <w:ind w:left="-180" w:right="180"/>
        <w:rPr>
          <w:rFonts w:ascii="Arial" w:eastAsia="Times New Roman" w:hAnsi="Arial" w:cs="Arial"/>
          <w:b/>
          <w:color w:val="000000"/>
        </w:rPr>
      </w:pPr>
      <w:r w:rsidRPr="009267EB">
        <w:rPr>
          <w:rFonts w:ascii="Arial" w:eastAsia="Times New Roman" w:hAnsi="Arial" w:cs="Arial"/>
          <w:b/>
          <w:color w:val="000000"/>
        </w:rPr>
        <w:t>RESULTS:</w:t>
      </w:r>
    </w:p>
    <w:p w:rsidR="00C65941" w:rsidRDefault="00C65941" w:rsidP="00F064D9">
      <w:pPr>
        <w:spacing w:before="75" w:after="75" w:line="360" w:lineRule="auto"/>
        <w:ind w:left="-180" w:right="180"/>
        <w:rPr>
          <w:rFonts w:asciiTheme="minorBidi" w:eastAsia="SimSun" w:hAnsiTheme="minorBidi"/>
          <w:kern w:val="3"/>
          <w:lang w:eastAsia="zh-CN" w:bidi="ar-EG"/>
        </w:rPr>
      </w:pPr>
      <w:r>
        <w:rPr>
          <w:rFonts w:ascii="Arial" w:eastAsia="Times New Roman" w:hAnsi="Arial" w:cs="Arial"/>
          <w:color w:val="000000"/>
          <w:sz w:val="20"/>
        </w:rPr>
        <w:t xml:space="preserve">    </w:t>
      </w:r>
      <w:r w:rsidR="00F064D9">
        <w:rPr>
          <w:rFonts w:ascii="Arial" w:eastAsia="Times New Roman" w:hAnsi="Arial" w:cs="Arial"/>
          <w:color w:val="000000"/>
          <w:sz w:val="20"/>
        </w:rPr>
        <w:t xml:space="preserve">  </w:t>
      </w:r>
      <w:r w:rsidR="00C55369">
        <w:rPr>
          <w:rFonts w:ascii="Arial" w:eastAsia="Times New Roman" w:hAnsi="Arial" w:cs="Arial"/>
          <w:color w:val="000000"/>
          <w:sz w:val="20"/>
        </w:rPr>
        <w:t xml:space="preserve">    </w:t>
      </w:r>
      <w:r w:rsidRPr="005937B2">
        <w:rPr>
          <w:rFonts w:asciiTheme="minorBidi" w:eastAsia="SimSun" w:hAnsiTheme="minorBidi"/>
          <w:kern w:val="3"/>
          <w:lang w:eastAsia="zh-CN" w:bidi="ar-EG"/>
        </w:rPr>
        <w:t xml:space="preserve">Demographic characteristics showed no difference regarding age , body mass index (BMI) , ASA physical status , or duration of surgery between groups  </w:t>
      </w:r>
      <w:r w:rsidRPr="006D79F0">
        <w:rPr>
          <w:rFonts w:asciiTheme="minorBidi" w:eastAsia="SimSun" w:hAnsiTheme="minorBidi"/>
          <w:b/>
          <w:bCs/>
          <w:kern w:val="3"/>
          <w:lang w:eastAsia="zh-CN" w:bidi="ar-EG"/>
        </w:rPr>
        <w:t>(table 1)</w:t>
      </w:r>
      <w:r w:rsidRPr="005937B2">
        <w:rPr>
          <w:rFonts w:asciiTheme="minorBidi" w:eastAsia="SimSun" w:hAnsiTheme="minorBidi"/>
          <w:kern w:val="3"/>
          <w:lang w:eastAsia="zh-CN" w:bidi="ar-EG"/>
        </w:rPr>
        <w:t xml:space="preserve">. </w:t>
      </w:r>
    </w:p>
    <w:p w:rsidR="003649C3" w:rsidRPr="0045506E" w:rsidRDefault="003649C3" w:rsidP="003649C3">
      <w:pPr>
        <w:widowControl w:val="0"/>
        <w:tabs>
          <w:tab w:val="left" w:pos="0"/>
          <w:tab w:val="left" w:pos="6221"/>
        </w:tabs>
        <w:suppressAutoHyphens/>
        <w:autoSpaceDN w:val="0"/>
        <w:spacing w:after="0" w:line="360" w:lineRule="auto"/>
        <w:ind w:right="-420"/>
        <w:jc w:val="both"/>
        <w:textAlignment w:val="baseline"/>
        <w:rPr>
          <w:rFonts w:asciiTheme="majorBidi" w:eastAsia="SimSun" w:hAnsiTheme="majorBidi" w:cstheme="majorBidi"/>
          <w:kern w:val="3"/>
          <w:sz w:val="16"/>
          <w:szCs w:val="16"/>
          <w:lang w:eastAsia="zh-CN" w:bidi="ar-EG"/>
        </w:rPr>
      </w:pPr>
      <w:r>
        <w:rPr>
          <w:rFonts w:asciiTheme="majorBidi" w:eastAsia="SimSun" w:hAnsiTheme="majorBidi" w:cstheme="majorBidi"/>
          <w:b/>
          <w:bCs/>
          <w:kern w:val="3"/>
          <w:sz w:val="16"/>
          <w:szCs w:val="16"/>
          <w:lang w:eastAsia="zh-CN" w:bidi="ar-EG"/>
        </w:rPr>
        <w:t xml:space="preserve">                                                           </w:t>
      </w:r>
      <w:r w:rsidRPr="0045506E">
        <w:rPr>
          <w:rFonts w:asciiTheme="majorBidi" w:eastAsia="SimSun" w:hAnsiTheme="majorBidi" w:cstheme="majorBidi"/>
          <w:b/>
          <w:bCs/>
          <w:kern w:val="3"/>
          <w:sz w:val="16"/>
          <w:szCs w:val="16"/>
          <w:lang w:eastAsia="zh-CN" w:bidi="ar-EG"/>
        </w:rPr>
        <w:t>Table</w:t>
      </w:r>
      <w:r w:rsidRPr="0045506E">
        <w:rPr>
          <w:rFonts w:asciiTheme="majorBidi" w:eastAsia="SimSun" w:hAnsiTheme="majorBidi" w:cstheme="majorBidi" w:hint="cs"/>
          <w:b/>
          <w:bCs/>
          <w:kern w:val="3"/>
          <w:sz w:val="16"/>
          <w:szCs w:val="16"/>
          <w:rtl/>
          <w:lang w:eastAsia="zh-CN" w:bidi="ar-EG"/>
        </w:rPr>
        <w:t xml:space="preserve"> ) </w:t>
      </w:r>
      <w:r w:rsidRPr="0045506E">
        <w:rPr>
          <w:rFonts w:asciiTheme="majorBidi" w:eastAsia="SimSun" w:hAnsiTheme="majorBidi" w:cstheme="majorBidi"/>
          <w:b/>
          <w:bCs/>
          <w:kern w:val="3"/>
          <w:sz w:val="16"/>
          <w:szCs w:val="16"/>
          <w:lang w:eastAsia="zh-CN" w:bidi="ar-EG"/>
        </w:rPr>
        <w:t>1</w:t>
      </w:r>
      <w:r w:rsidRPr="0045506E">
        <w:rPr>
          <w:rFonts w:asciiTheme="majorBidi" w:eastAsia="SimSun" w:hAnsiTheme="majorBidi" w:cstheme="majorBidi" w:hint="cs"/>
          <w:b/>
          <w:bCs/>
          <w:kern w:val="3"/>
          <w:sz w:val="16"/>
          <w:szCs w:val="16"/>
          <w:rtl/>
          <w:lang w:eastAsia="zh-CN" w:bidi="ar-EG"/>
        </w:rPr>
        <w:t xml:space="preserve"> ( </w:t>
      </w:r>
      <w:r w:rsidRPr="0045506E">
        <w:rPr>
          <w:rFonts w:asciiTheme="majorBidi" w:eastAsia="SimSun" w:hAnsiTheme="majorBidi" w:cstheme="majorBidi"/>
          <w:b/>
          <w:bCs/>
          <w:kern w:val="3"/>
          <w:sz w:val="16"/>
          <w:szCs w:val="16"/>
          <w:lang w:eastAsia="zh-CN" w:bidi="ar-EG"/>
        </w:rPr>
        <w:t>:- Demographic data and duration of surgery in all groups</w:t>
      </w:r>
    </w:p>
    <w:tbl>
      <w:tblPr>
        <w:tblW w:w="5355" w:type="dxa"/>
        <w:jc w:val="center"/>
        <w:tblInd w:w="325" w:type="dxa"/>
        <w:shd w:val="clear" w:color="auto" w:fill="D9D9D9" w:themeFill="background1" w:themeFillShade="D9"/>
        <w:tblLayout w:type="fixed"/>
        <w:tblCellMar>
          <w:left w:w="10" w:type="dxa"/>
          <w:right w:w="10" w:type="dxa"/>
        </w:tblCellMar>
        <w:tblLook w:val="04A0"/>
      </w:tblPr>
      <w:tblGrid>
        <w:gridCol w:w="560"/>
        <w:gridCol w:w="612"/>
        <w:gridCol w:w="1081"/>
        <w:gridCol w:w="1057"/>
        <w:gridCol w:w="1121"/>
        <w:gridCol w:w="924"/>
      </w:tblGrid>
      <w:tr w:rsidR="003649C3" w:rsidRPr="0045506E" w:rsidTr="003649C3">
        <w:trPr>
          <w:trHeight w:val="190"/>
          <w:jc w:val="center"/>
        </w:trPr>
        <w:tc>
          <w:tcPr>
            <w:tcW w:w="1172" w:type="dxa"/>
            <w:gridSpan w:val="2"/>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jc w:val="center"/>
              <w:textAlignment w:val="baseline"/>
              <w:rPr>
                <w:rFonts w:asciiTheme="majorBidi" w:eastAsia="SimSun" w:hAnsiTheme="majorBidi" w:cstheme="majorBidi"/>
                <w:kern w:val="3"/>
                <w:sz w:val="16"/>
                <w:szCs w:val="16"/>
                <w:lang w:eastAsia="zh-CN" w:bidi="ar-EG"/>
              </w:rPr>
            </w:pPr>
          </w:p>
        </w:tc>
        <w:tc>
          <w:tcPr>
            <w:tcW w:w="1081"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5"/>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Group P</w:t>
            </w:r>
          </w:p>
        </w:tc>
        <w:tc>
          <w:tcPr>
            <w:tcW w:w="1057"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5"/>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Group T</w:t>
            </w:r>
          </w:p>
        </w:tc>
        <w:tc>
          <w:tcPr>
            <w:tcW w:w="1121"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649C3" w:rsidRPr="0045506E" w:rsidRDefault="003649C3" w:rsidP="00F1114B">
            <w:pPr>
              <w:widowControl w:val="0"/>
              <w:suppressLineNumbers/>
              <w:tabs>
                <w:tab w:val="left" w:pos="-55"/>
              </w:tabs>
              <w:suppressAutoHyphens/>
              <w:autoSpaceDN w:val="0"/>
              <w:spacing w:after="0" w:line="240" w:lineRule="auto"/>
              <w:ind w:right="-420" w:hanging="235"/>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Group E</w:t>
            </w:r>
          </w:p>
        </w:tc>
        <w:tc>
          <w:tcPr>
            <w:tcW w:w="92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1"/>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p-value</w:t>
            </w:r>
          </w:p>
        </w:tc>
      </w:tr>
      <w:tr w:rsidR="003649C3" w:rsidRPr="0045506E" w:rsidTr="003649C3">
        <w:trPr>
          <w:trHeight w:val="360"/>
          <w:jc w:val="center"/>
        </w:trPr>
        <w:tc>
          <w:tcPr>
            <w:tcW w:w="1172" w:type="dxa"/>
            <w:gridSpan w:val="2"/>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5"/>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Age (Years)</w:t>
            </w:r>
          </w:p>
        </w:tc>
        <w:tc>
          <w:tcPr>
            <w:tcW w:w="10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224"/>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41.6±7.67</w:t>
            </w:r>
          </w:p>
        </w:tc>
        <w:tc>
          <w:tcPr>
            <w:tcW w:w="1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5"/>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43.4±7.33</w:t>
            </w:r>
          </w:p>
        </w:tc>
        <w:tc>
          <w:tcPr>
            <w:tcW w:w="11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55"/>
              </w:tabs>
              <w:suppressAutoHyphens/>
              <w:autoSpaceDN w:val="0"/>
              <w:spacing w:after="0" w:line="240" w:lineRule="auto"/>
              <w:ind w:right="-420" w:hanging="235"/>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43.7±7.15</w:t>
            </w:r>
          </w:p>
        </w:tc>
        <w:tc>
          <w:tcPr>
            <w:tcW w:w="9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1"/>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0.62</w:t>
            </w:r>
          </w:p>
        </w:tc>
      </w:tr>
      <w:tr w:rsidR="003649C3" w:rsidRPr="0045506E" w:rsidTr="003649C3">
        <w:trPr>
          <w:trHeight w:val="598"/>
          <w:jc w:val="center"/>
        </w:trPr>
        <w:tc>
          <w:tcPr>
            <w:tcW w:w="1172" w:type="dxa"/>
            <w:gridSpan w:val="2"/>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3649C3" w:rsidRPr="0045506E" w:rsidRDefault="003649C3" w:rsidP="00F1114B">
            <w:pPr>
              <w:widowControl w:val="0"/>
              <w:suppressLineNumbers/>
              <w:tabs>
                <w:tab w:val="left" w:pos="0"/>
              </w:tabs>
              <w:suppressAutoHyphens/>
              <w:autoSpaceDN w:val="0"/>
              <w:spacing w:after="0" w:line="240" w:lineRule="auto"/>
              <w:ind w:right="-420" w:hanging="349"/>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BMI (Kg/m2)</w:t>
            </w:r>
          </w:p>
        </w:tc>
        <w:tc>
          <w:tcPr>
            <w:tcW w:w="10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649C3" w:rsidRPr="0045506E" w:rsidRDefault="003649C3" w:rsidP="00F1114B">
            <w:pPr>
              <w:tabs>
                <w:tab w:val="left" w:pos="0"/>
              </w:tabs>
              <w:spacing w:after="0" w:line="240" w:lineRule="auto"/>
              <w:ind w:right="-420" w:hanging="224"/>
              <w:jc w:val="center"/>
              <w:rPr>
                <w:color w:val="000000"/>
                <w:sz w:val="16"/>
                <w:szCs w:val="16"/>
              </w:rPr>
            </w:pPr>
            <w:r w:rsidRPr="0045506E">
              <w:rPr>
                <w:color w:val="000000"/>
                <w:sz w:val="16"/>
                <w:szCs w:val="16"/>
              </w:rPr>
              <w:t>28.6 ± 2.7</w:t>
            </w:r>
          </w:p>
        </w:tc>
        <w:tc>
          <w:tcPr>
            <w:tcW w:w="105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649C3" w:rsidRPr="0045506E" w:rsidRDefault="003649C3" w:rsidP="00F1114B">
            <w:pPr>
              <w:tabs>
                <w:tab w:val="left" w:pos="0"/>
              </w:tabs>
              <w:spacing w:after="0" w:line="240" w:lineRule="auto"/>
              <w:ind w:right="-420" w:hanging="325"/>
              <w:jc w:val="center"/>
              <w:rPr>
                <w:color w:val="000000"/>
                <w:sz w:val="16"/>
                <w:szCs w:val="16"/>
              </w:rPr>
            </w:pPr>
            <w:r w:rsidRPr="0045506E">
              <w:rPr>
                <w:color w:val="000000"/>
                <w:sz w:val="16"/>
                <w:szCs w:val="16"/>
              </w:rPr>
              <w:t>29.55 ± 2.6</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3649C3" w:rsidRPr="0045506E" w:rsidRDefault="003649C3" w:rsidP="00F1114B">
            <w:pPr>
              <w:tabs>
                <w:tab w:val="left" w:pos="-55"/>
              </w:tabs>
              <w:spacing w:after="0" w:line="240" w:lineRule="auto"/>
              <w:ind w:right="-420" w:hanging="235"/>
              <w:jc w:val="center"/>
              <w:rPr>
                <w:color w:val="000000"/>
                <w:sz w:val="16"/>
                <w:szCs w:val="16"/>
              </w:rPr>
            </w:pPr>
            <w:r w:rsidRPr="0045506E">
              <w:rPr>
                <w:color w:val="000000"/>
                <w:sz w:val="16"/>
                <w:szCs w:val="16"/>
              </w:rPr>
              <w:t>29.95 ± 2.7</w:t>
            </w:r>
          </w:p>
        </w:tc>
        <w:tc>
          <w:tcPr>
            <w:tcW w:w="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3649C3" w:rsidRPr="0045506E" w:rsidRDefault="003649C3" w:rsidP="00F1114B">
            <w:pPr>
              <w:widowControl w:val="0"/>
              <w:suppressLineNumbers/>
              <w:tabs>
                <w:tab w:val="left" w:pos="0"/>
              </w:tabs>
              <w:suppressAutoHyphens/>
              <w:autoSpaceDN w:val="0"/>
              <w:spacing w:after="0" w:line="240" w:lineRule="auto"/>
              <w:ind w:right="-420" w:hanging="321"/>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0.27</w:t>
            </w:r>
          </w:p>
        </w:tc>
      </w:tr>
      <w:tr w:rsidR="003649C3" w:rsidRPr="0045506E" w:rsidTr="003649C3">
        <w:trPr>
          <w:trHeight w:val="242"/>
          <w:jc w:val="center"/>
        </w:trPr>
        <w:tc>
          <w:tcPr>
            <w:tcW w:w="560" w:type="dxa"/>
            <w:vMerge w:val="restart"/>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259"/>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ASA</w:t>
            </w:r>
          </w:p>
        </w:tc>
        <w:tc>
          <w:tcPr>
            <w:tcW w:w="612" w:type="dxa"/>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285"/>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I</w:t>
            </w:r>
          </w:p>
        </w:tc>
        <w:tc>
          <w:tcPr>
            <w:tcW w:w="1081" w:type="dxa"/>
            <w:tcBorders>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224"/>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11</w:t>
            </w:r>
          </w:p>
        </w:tc>
        <w:tc>
          <w:tcPr>
            <w:tcW w:w="1057" w:type="dxa"/>
            <w:tcBorders>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5"/>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12</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55"/>
              </w:tabs>
              <w:suppressAutoHyphens/>
              <w:autoSpaceDN w:val="0"/>
              <w:spacing w:after="0" w:line="240" w:lineRule="auto"/>
              <w:ind w:right="-420" w:hanging="235"/>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12</w:t>
            </w:r>
          </w:p>
        </w:tc>
        <w:tc>
          <w:tcPr>
            <w:tcW w:w="92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1"/>
              <w:jc w:val="center"/>
              <w:textAlignment w:val="baseline"/>
              <w:rPr>
                <w:rFonts w:asciiTheme="majorBidi" w:eastAsia="SimSun" w:hAnsiTheme="majorBidi" w:cstheme="majorBidi"/>
                <w:kern w:val="3"/>
                <w:sz w:val="16"/>
                <w:szCs w:val="16"/>
                <w:lang w:eastAsia="zh-CN" w:bidi="ar-EG"/>
              </w:rPr>
            </w:pPr>
          </w:p>
          <w:p w:rsidR="003649C3" w:rsidRPr="0045506E" w:rsidRDefault="003649C3" w:rsidP="00F1114B">
            <w:pPr>
              <w:widowControl w:val="0"/>
              <w:suppressLineNumbers/>
              <w:tabs>
                <w:tab w:val="left" w:pos="0"/>
              </w:tabs>
              <w:suppressAutoHyphens/>
              <w:autoSpaceDN w:val="0"/>
              <w:spacing w:after="0" w:line="240" w:lineRule="auto"/>
              <w:ind w:right="-420" w:hanging="321"/>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0.85</w:t>
            </w:r>
          </w:p>
        </w:tc>
      </w:tr>
      <w:tr w:rsidR="003649C3" w:rsidRPr="0045506E" w:rsidTr="003649C3">
        <w:trPr>
          <w:trHeight w:val="240"/>
          <w:jc w:val="center"/>
        </w:trPr>
        <w:tc>
          <w:tcPr>
            <w:tcW w:w="560" w:type="dxa"/>
            <w:vMerge/>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649C3" w:rsidRPr="0045506E" w:rsidRDefault="003649C3" w:rsidP="00F1114B">
            <w:pPr>
              <w:widowControl w:val="0"/>
              <w:tabs>
                <w:tab w:val="left" w:pos="0"/>
              </w:tabs>
              <w:suppressAutoHyphens/>
              <w:autoSpaceDN w:val="0"/>
              <w:spacing w:after="0" w:line="240" w:lineRule="auto"/>
              <w:ind w:right="-420"/>
              <w:jc w:val="center"/>
              <w:textAlignment w:val="baseline"/>
              <w:rPr>
                <w:rFonts w:asciiTheme="majorBidi" w:eastAsia="SimSun" w:hAnsiTheme="majorBidi" w:cstheme="majorBidi"/>
                <w:kern w:val="3"/>
                <w:sz w:val="16"/>
                <w:szCs w:val="16"/>
                <w:lang w:eastAsia="zh-CN" w:bidi="ar-EG"/>
              </w:rPr>
            </w:pPr>
          </w:p>
        </w:tc>
        <w:tc>
          <w:tcPr>
            <w:tcW w:w="612" w:type="dxa"/>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285"/>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II</w:t>
            </w:r>
          </w:p>
        </w:tc>
        <w:tc>
          <w:tcPr>
            <w:tcW w:w="1081" w:type="dxa"/>
            <w:tcBorders>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224"/>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9</w:t>
            </w:r>
          </w:p>
        </w:tc>
        <w:tc>
          <w:tcPr>
            <w:tcW w:w="1057" w:type="dxa"/>
            <w:tcBorders>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5"/>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8</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55"/>
              </w:tabs>
              <w:suppressAutoHyphens/>
              <w:autoSpaceDN w:val="0"/>
              <w:spacing w:after="0" w:line="240" w:lineRule="auto"/>
              <w:ind w:right="-420" w:hanging="235"/>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8</w:t>
            </w:r>
          </w:p>
        </w:tc>
        <w:tc>
          <w:tcPr>
            <w:tcW w:w="92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tabs>
                <w:tab w:val="left" w:pos="0"/>
              </w:tabs>
              <w:suppressAutoHyphens/>
              <w:autoSpaceDN w:val="0"/>
              <w:spacing w:after="0" w:line="240" w:lineRule="auto"/>
              <w:ind w:right="-420" w:hanging="321"/>
              <w:jc w:val="center"/>
              <w:textAlignment w:val="baseline"/>
              <w:rPr>
                <w:rFonts w:asciiTheme="majorBidi" w:eastAsia="SimSun" w:hAnsiTheme="majorBidi" w:cstheme="majorBidi"/>
                <w:kern w:val="3"/>
                <w:sz w:val="16"/>
                <w:szCs w:val="16"/>
                <w:lang w:eastAsia="zh-CN" w:bidi="ar-EG"/>
              </w:rPr>
            </w:pPr>
          </w:p>
        </w:tc>
      </w:tr>
      <w:tr w:rsidR="003649C3" w:rsidRPr="0045506E" w:rsidTr="003649C3">
        <w:trPr>
          <w:trHeight w:val="375"/>
          <w:jc w:val="center"/>
        </w:trPr>
        <w:tc>
          <w:tcPr>
            <w:tcW w:w="1172" w:type="dxa"/>
            <w:gridSpan w:val="2"/>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415"/>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Duration of</w:t>
            </w:r>
          </w:p>
          <w:p w:rsidR="003649C3" w:rsidRPr="0045506E" w:rsidRDefault="003649C3" w:rsidP="00F1114B">
            <w:pPr>
              <w:widowControl w:val="0"/>
              <w:suppressLineNumbers/>
              <w:tabs>
                <w:tab w:val="left" w:pos="0"/>
              </w:tabs>
              <w:suppressAutoHyphens/>
              <w:autoSpaceDN w:val="0"/>
              <w:spacing w:after="0" w:line="240" w:lineRule="auto"/>
              <w:ind w:right="-420" w:hanging="415"/>
              <w:jc w:val="center"/>
              <w:textAlignment w:val="baseline"/>
              <w:rPr>
                <w:rFonts w:asciiTheme="majorBidi" w:eastAsia="SimSun" w:hAnsiTheme="majorBidi" w:cstheme="majorBidi"/>
                <w:b/>
                <w:bCs/>
                <w:kern w:val="3"/>
                <w:sz w:val="16"/>
                <w:szCs w:val="16"/>
                <w:lang w:eastAsia="zh-CN" w:bidi="ar-EG"/>
              </w:rPr>
            </w:pPr>
            <w:r w:rsidRPr="0045506E">
              <w:rPr>
                <w:rFonts w:asciiTheme="majorBidi" w:eastAsia="SimSun" w:hAnsiTheme="majorBidi" w:cstheme="majorBidi"/>
                <w:b/>
                <w:bCs/>
                <w:kern w:val="3"/>
                <w:sz w:val="16"/>
                <w:szCs w:val="16"/>
                <w:lang w:eastAsia="zh-CN" w:bidi="ar-EG"/>
              </w:rPr>
              <w:t>surgery (min.)</w:t>
            </w:r>
          </w:p>
        </w:tc>
        <w:tc>
          <w:tcPr>
            <w:tcW w:w="1081" w:type="dxa"/>
            <w:tcBorders>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224"/>
              <w:jc w:val="center"/>
              <w:textAlignment w:val="baseline"/>
              <w:rPr>
                <w:rFonts w:asciiTheme="majorBidi" w:eastAsia="SimSun" w:hAnsiTheme="majorBidi" w:cstheme="majorBidi"/>
                <w:kern w:val="3"/>
                <w:sz w:val="16"/>
                <w:szCs w:val="16"/>
                <w:lang w:eastAsia="zh-CN" w:bidi="ar-EG"/>
              </w:rPr>
            </w:pPr>
          </w:p>
          <w:p w:rsidR="003649C3" w:rsidRPr="0045506E" w:rsidRDefault="003649C3" w:rsidP="00F1114B">
            <w:pPr>
              <w:widowControl w:val="0"/>
              <w:suppressLineNumbers/>
              <w:tabs>
                <w:tab w:val="left" w:pos="0"/>
              </w:tabs>
              <w:suppressAutoHyphens/>
              <w:autoSpaceDN w:val="0"/>
              <w:spacing w:after="0" w:line="240" w:lineRule="auto"/>
              <w:ind w:right="-420" w:hanging="224"/>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77.4 ± 9.26</w:t>
            </w:r>
          </w:p>
        </w:tc>
        <w:tc>
          <w:tcPr>
            <w:tcW w:w="1057" w:type="dxa"/>
            <w:tcBorders>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5"/>
              <w:jc w:val="center"/>
              <w:textAlignment w:val="baseline"/>
              <w:rPr>
                <w:rFonts w:asciiTheme="majorBidi" w:eastAsia="SimSun" w:hAnsiTheme="majorBidi" w:cstheme="majorBidi"/>
                <w:kern w:val="3"/>
                <w:sz w:val="16"/>
                <w:szCs w:val="16"/>
                <w:lang w:eastAsia="zh-CN" w:bidi="ar-EG"/>
              </w:rPr>
            </w:pPr>
          </w:p>
          <w:p w:rsidR="003649C3" w:rsidRPr="0045506E" w:rsidRDefault="003649C3" w:rsidP="00F1114B">
            <w:pPr>
              <w:widowControl w:val="0"/>
              <w:suppressLineNumbers/>
              <w:tabs>
                <w:tab w:val="left" w:pos="0"/>
              </w:tabs>
              <w:suppressAutoHyphens/>
              <w:autoSpaceDN w:val="0"/>
              <w:spacing w:after="0" w:line="240" w:lineRule="auto"/>
              <w:ind w:right="-420" w:hanging="325"/>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77.9 ± 8.29</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55"/>
              </w:tabs>
              <w:suppressAutoHyphens/>
              <w:autoSpaceDN w:val="0"/>
              <w:spacing w:after="0" w:line="240" w:lineRule="auto"/>
              <w:ind w:right="-420" w:hanging="235"/>
              <w:jc w:val="center"/>
              <w:textAlignment w:val="baseline"/>
              <w:rPr>
                <w:rFonts w:asciiTheme="majorBidi" w:eastAsia="SimSun" w:hAnsiTheme="majorBidi" w:cstheme="majorBidi"/>
                <w:kern w:val="3"/>
                <w:sz w:val="16"/>
                <w:szCs w:val="16"/>
                <w:lang w:eastAsia="zh-CN" w:bidi="ar-EG"/>
              </w:rPr>
            </w:pPr>
          </w:p>
          <w:p w:rsidR="003649C3" w:rsidRPr="0045506E" w:rsidRDefault="003649C3" w:rsidP="00F1114B">
            <w:pPr>
              <w:widowControl w:val="0"/>
              <w:suppressLineNumbers/>
              <w:tabs>
                <w:tab w:val="left" w:pos="-55"/>
              </w:tabs>
              <w:suppressAutoHyphens/>
              <w:autoSpaceDN w:val="0"/>
              <w:spacing w:after="0" w:line="240" w:lineRule="auto"/>
              <w:ind w:right="-420" w:hanging="235"/>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76.05 ± 10.5</w:t>
            </w:r>
          </w:p>
        </w:tc>
        <w:tc>
          <w:tcPr>
            <w:tcW w:w="9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49C3" w:rsidRPr="0045506E" w:rsidRDefault="003649C3" w:rsidP="00F1114B">
            <w:pPr>
              <w:widowControl w:val="0"/>
              <w:suppressLineNumbers/>
              <w:tabs>
                <w:tab w:val="left" w:pos="0"/>
              </w:tabs>
              <w:suppressAutoHyphens/>
              <w:autoSpaceDN w:val="0"/>
              <w:spacing w:after="0" w:line="240" w:lineRule="auto"/>
              <w:ind w:right="-420" w:hanging="321"/>
              <w:jc w:val="center"/>
              <w:textAlignment w:val="baseline"/>
              <w:rPr>
                <w:rFonts w:asciiTheme="majorBidi" w:eastAsia="SimSun" w:hAnsiTheme="majorBidi" w:cstheme="majorBidi"/>
                <w:kern w:val="3"/>
                <w:sz w:val="16"/>
                <w:szCs w:val="16"/>
                <w:lang w:eastAsia="zh-CN" w:bidi="ar-EG"/>
              </w:rPr>
            </w:pPr>
          </w:p>
          <w:p w:rsidR="003649C3" w:rsidRPr="0045506E" w:rsidRDefault="003649C3" w:rsidP="00F1114B">
            <w:pPr>
              <w:widowControl w:val="0"/>
              <w:suppressLineNumbers/>
              <w:tabs>
                <w:tab w:val="left" w:pos="0"/>
              </w:tabs>
              <w:suppressAutoHyphens/>
              <w:autoSpaceDN w:val="0"/>
              <w:spacing w:after="0" w:line="240" w:lineRule="auto"/>
              <w:ind w:right="-420" w:hanging="321"/>
              <w:jc w:val="center"/>
              <w:textAlignment w:val="baseline"/>
              <w:rPr>
                <w:rFonts w:asciiTheme="majorBidi" w:eastAsia="SimSun" w:hAnsiTheme="majorBidi" w:cstheme="majorBidi"/>
                <w:kern w:val="3"/>
                <w:sz w:val="16"/>
                <w:szCs w:val="16"/>
                <w:lang w:eastAsia="zh-CN" w:bidi="ar-EG"/>
              </w:rPr>
            </w:pPr>
            <w:r w:rsidRPr="0045506E">
              <w:rPr>
                <w:rFonts w:asciiTheme="majorBidi" w:eastAsia="SimSun" w:hAnsiTheme="majorBidi" w:cstheme="majorBidi"/>
                <w:kern w:val="3"/>
                <w:sz w:val="16"/>
                <w:szCs w:val="16"/>
                <w:lang w:eastAsia="zh-CN" w:bidi="ar-EG"/>
              </w:rPr>
              <w:t>0.8</w:t>
            </w:r>
          </w:p>
        </w:tc>
      </w:tr>
    </w:tbl>
    <w:p w:rsidR="003649C3" w:rsidRDefault="003649C3" w:rsidP="003649C3">
      <w:pPr>
        <w:widowControl w:val="0"/>
        <w:tabs>
          <w:tab w:val="left" w:pos="0"/>
          <w:tab w:val="left" w:pos="540"/>
        </w:tabs>
        <w:suppressAutoHyphens/>
        <w:autoSpaceDN w:val="0"/>
        <w:spacing w:after="0" w:line="360" w:lineRule="auto"/>
        <w:ind w:right="-420"/>
        <w:jc w:val="center"/>
        <w:textAlignment w:val="baseline"/>
        <w:rPr>
          <w:rFonts w:asciiTheme="majorBidi" w:eastAsia="SimSun" w:hAnsiTheme="majorBidi" w:cstheme="majorBidi"/>
          <w:kern w:val="3"/>
          <w:sz w:val="16"/>
          <w:szCs w:val="16"/>
          <w:lang w:eastAsia="zh-CN" w:bidi="ar-EG"/>
        </w:rPr>
      </w:pPr>
      <w:r>
        <w:rPr>
          <w:rFonts w:asciiTheme="majorBidi" w:eastAsia="SimSun" w:hAnsiTheme="majorBidi" w:cstheme="majorBidi"/>
          <w:kern w:val="3"/>
          <w:sz w:val="16"/>
          <w:szCs w:val="16"/>
          <w:lang w:eastAsia="zh-CN" w:bidi="ar-EG"/>
        </w:rPr>
        <w:t>P = Paravertebral block ,</w:t>
      </w:r>
      <w:r w:rsidRPr="00F064D9">
        <w:rPr>
          <w:rFonts w:asciiTheme="majorBidi" w:eastAsia="SimSun" w:hAnsiTheme="majorBidi" w:cstheme="majorBidi"/>
          <w:kern w:val="3"/>
          <w:sz w:val="16"/>
          <w:szCs w:val="16"/>
          <w:lang w:eastAsia="zh-CN" w:bidi="ar-EG"/>
        </w:rPr>
        <w:t xml:space="preserve">T = Transversus abdominis plane </w:t>
      </w:r>
      <w:r>
        <w:rPr>
          <w:rFonts w:asciiTheme="majorBidi" w:eastAsia="SimSun" w:hAnsiTheme="majorBidi" w:cstheme="majorBidi"/>
          <w:kern w:val="3"/>
          <w:sz w:val="16"/>
          <w:szCs w:val="16"/>
          <w:lang w:eastAsia="zh-CN" w:bidi="ar-EG"/>
        </w:rPr>
        <w:t>block ,</w:t>
      </w:r>
    </w:p>
    <w:p w:rsidR="003649C3" w:rsidRPr="00940036" w:rsidRDefault="003649C3" w:rsidP="00940036">
      <w:pPr>
        <w:widowControl w:val="0"/>
        <w:tabs>
          <w:tab w:val="left" w:pos="0"/>
          <w:tab w:val="left" w:pos="540"/>
        </w:tabs>
        <w:suppressAutoHyphens/>
        <w:autoSpaceDN w:val="0"/>
        <w:spacing w:after="0" w:line="360" w:lineRule="auto"/>
        <w:ind w:right="-420"/>
        <w:jc w:val="center"/>
        <w:textAlignment w:val="baseline"/>
        <w:rPr>
          <w:rFonts w:asciiTheme="majorBidi" w:eastAsia="SimSun" w:hAnsiTheme="majorBidi" w:cstheme="majorBidi"/>
          <w:kern w:val="3"/>
          <w:sz w:val="16"/>
          <w:szCs w:val="16"/>
          <w:lang w:eastAsia="zh-CN" w:bidi="ar-EG"/>
        </w:rPr>
      </w:pPr>
      <w:r>
        <w:rPr>
          <w:rFonts w:asciiTheme="majorBidi" w:eastAsia="SimSun" w:hAnsiTheme="majorBidi" w:cstheme="majorBidi"/>
          <w:kern w:val="3"/>
          <w:sz w:val="16"/>
          <w:szCs w:val="16"/>
          <w:lang w:eastAsia="zh-CN" w:bidi="ar-EG"/>
        </w:rPr>
        <w:t xml:space="preserve">E = Epidural block ,  </w:t>
      </w:r>
      <w:r w:rsidRPr="00F064D9">
        <w:rPr>
          <w:rFonts w:asciiTheme="majorBidi" w:eastAsia="SimSun" w:hAnsiTheme="majorBidi" w:cstheme="majorBidi"/>
          <w:kern w:val="3"/>
          <w:sz w:val="16"/>
          <w:szCs w:val="16"/>
          <w:lang w:eastAsia="zh-CN" w:bidi="ar-EG"/>
        </w:rPr>
        <w:t xml:space="preserve">Data are presented as mean ± SD .    </w:t>
      </w:r>
      <w:r w:rsidRPr="00F064D9">
        <w:rPr>
          <w:rFonts w:asciiTheme="majorBidi" w:hAnsiTheme="majorBidi" w:cstheme="majorBidi"/>
          <w:sz w:val="16"/>
          <w:szCs w:val="16"/>
        </w:rPr>
        <w:t>P – Value &lt; 0.05  = significant</w:t>
      </w:r>
      <w:r w:rsidR="00940036">
        <w:rPr>
          <w:rFonts w:asciiTheme="majorBidi" w:eastAsia="SimSun" w:hAnsiTheme="majorBidi" w:cstheme="majorBidi"/>
          <w:kern w:val="3"/>
          <w:sz w:val="16"/>
          <w:szCs w:val="16"/>
          <w:lang w:eastAsia="zh-CN" w:bidi="ar-EG"/>
        </w:rPr>
        <w:t xml:space="preserve">   , </w:t>
      </w:r>
      <w:r w:rsidRPr="00F064D9">
        <w:rPr>
          <w:rFonts w:asciiTheme="majorBidi" w:hAnsiTheme="majorBidi" w:cstheme="majorBidi"/>
          <w:sz w:val="16"/>
          <w:szCs w:val="16"/>
        </w:rPr>
        <w:t>P – Value &lt; 0.01 =  highly significant</w:t>
      </w:r>
    </w:p>
    <w:p w:rsidR="00940036" w:rsidRDefault="00C65941" w:rsidP="00F064D9">
      <w:pPr>
        <w:widowControl w:val="0"/>
        <w:tabs>
          <w:tab w:val="left" w:pos="0"/>
          <w:tab w:val="left" w:pos="540"/>
        </w:tabs>
        <w:suppressAutoHyphens/>
        <w:autoSpaceDN w:val="0"/>
        <w:spacing w:after="0" w:line="360" w:lineRule="auto"/>
        <w:ind w:left="-180" w:right="180"/>
        <w:jc w:val="both"/>
        <w:textAlignment w:val="baseline"/>
        <w:rPr>
          <w:rFonts w:asciiTheme="minorBidi" w:hAnsiTheme="minorBidi"/>
          <w:sz w:val="20"/>
          <w:szCs w:val="20"/>
        </w:rPr>
      </w:pPr>
      <w:r w:rsidRPr="00D51DBA">
        <w:rPr>
          <w:rFonts w:asciiTheme="minorBidi" w:hAnsiTheme="minorBidi"/>
          <w:sz w:val="20"/>
          <w:szCs w:val="20"/>
        </w:rPr>
        <w:t xml:space="preserve"> </w:t>
      </w:r>
      <w:r>
        <w:rPr>
          <w:rFonts w:asciiTheme="minorBidi" w:hAnsiTheme="minorBidi"/>
          <w:sz w:val="20"/>
          <w:szCs w:val="20"/>
        </w:rPr>
        <w:t xml:space="preserve">      </w:t>
      </w:r>
      <w:r w:rsidR="00F064D9">
        <w:rPr>
          <w:rFonts w:asciiTheme="minorBidi" w:hAnsiTheme="minorBidi"/>
          <w:sz w:val="20"/>
          <w:szCs w:val="20"/>
        </w:rPr>
        <w:t xml:space="preserve"> </w:t>
      </w:r>
      <w:r>
        <w:rPr>
          <w:rFonts w:asciiTheme="minorBidi" w:hAnsiTheme="minorBidi"/>
          <w:sz w:val="20"/>
          <w:szCs w:val="20"/>
        </w:rPr>
        <w:t xml:space="preserve"> </w:t>
      </w:r>
    </w:p>
    <w:p w:rsidR="003649C3" w:rsidRDefault="00940036" w:rsidP="00F064D9">
      <w:pPr>
        <w:widowControl w:val="0"/>
        <w:tabs>
          <w:tab w:val="left" w:pos="0"/>
          <w:tab w:val="left" w:pos="540"/>
        </w:tabs>
        <w:suppressAutoHyphens/>
        <w:autoSpaceDN w:val="0"/>
        <w:spacing w:after="0" w:line="360" w:lineRule="auto"/>
        <w:ind w:left="-180" w:right="180"/>
        <w:jc w:val="both"/>
        <w:textAlignment w:val="baseline"/>
        <w:rPr>
          <w:rFonts w:asciiTheme="minorBidi" w:hAnsiTheme="minorBidi"/>
        </w:rPr>
      </w:pPr>
      <w:r>
        <w:rPr>
          <w:rFonts w:asciiTheme="minorBidi" w:hAnsiTheme="minorBidi"/>
          <w:sz w:val="20"/>
          <w:szCs w:val="20"/>
        </w:rPr>
        <w:t xml:space="preserve">            </w:t>
      </w:r>
      <w:r w:rsidR="00C65941" w:rsidRPr="008A3E0D">
        <w:rPr>
          <w:rFonts w:asciiTheme="minorBidi" w:hAnsiTheme="minorBidi"/>
        </w:rPr>
        <w:t>VAS was measured at rest and on patient's movement</w:t>
      </w:r>
      <w:r w:rsidR="00F064D9">
        <w:rPr>
          <w:rFonts w:asciiTheme="minorBidi" w:hAnsiTheme="minorBidi"/>
        </w:rPr>
        <w:t xml:space="preserve"> </w:t>
      </w:r>
      <w:r w:rsidR="00F064D9" w:rsidRPr="00F064D9">
        <w:rPr>
          <w:rFonts w:asciiTheme="minorBidi" w:hAnsiTheme="minorBidi"/>
        </w:rPr>
        <w:t>(knee flexion)</w:t>
      </w:r>
      <w:r w:rsidR="00C65941" w:rsidRPr="008A3E0D">
        <w:rPr>
          <w:rFonts w:asciiTheme="minorBidi" w:hAnsiTheme="minorBidi"/>
        </w:rPr>
        <w:t xml:space="preserve"> , at PACU, 1, 2,6,12 and 24 hours postoperative </w:t>
      </w:r>
      <w:r w:rsidR="00C65941" w:rsidRPr="008A3E0D">
        <w:rPr>
          <w:rFonts w:asciiTheme="minorBidi" w:hAnsiTheme="minorBidi"/>
          <w:b/>
          <w:bCs/>
        </w:rPr>
        <w:t>(table 2)</w:t>
      </w:r>
      <w:r w:rsidR="003649C3">
        <w:rPr>
          <w:rFonts w:asciiTheme="minorBidi" w:hAnsiTheme="minorBidi"/>
        </w:rPr>
        <w:t xml:space="preserve">. </w:t>
      </w:r>
    </w:p>
    <w:p w:rsidR="003649C3" w:rsidRDefault="003649C3" w:rsidP="00F064D9">
      <w:pPr>
        <w:widowControl w:val="0"/>
        <w:tabs>
          <w:tab w:val="left" w:pos="0"/>
          <w:tab w:val="left" w:pos="540"/>
        </w:tabs>
        <w:suppressAutoHyphens/>
        <w:autoSpaceDN w:val="0"/>
        <w:spacing w:after="0" w:line="360" w:lineRule="auto"/>
        <w:ind w:left="-180" w:right="180"/>
        <w:jc w:val="both"/>
        <w:textAlignment w:val="baseline"/>
        <w:rPr>
          <w:rFonts w:asciiTheme="minorBidi" w:hAnsiTheme="minorBidi"/>
        </w:rPr>
      </w:pPr>
    </w:p>
    <w:p w:rsidR="003649C3" w:rsidRPr="0045506E" w:rsidRDefault="003649C3" w:rsidP="003649C3">
      <w:pPr>
        <w:widowControl w:val="0"/>
        <w:tabs>
          <w:tab w:val="left" w:pos="0"/>
          <w:tab w:val="left" w:pos="540"/>
        </w:tabs>
        <w:suppressAutoHyphens/>
        <w:autoSpaceDN w:val="0"/>
        <w:spacing w:after="0" w:line="360" w:lineRule="auto"/>
        <w:ind w:right="-420"/>
        <w:jc w:val="center"/>
        <w:textAlignment w:val="baseline"/>
        <w:rPr>
          <w:rFonts w:asciiTheme="majorBidi" w:eastAsia="SimSun" w:hAnsiTheme="majorBidi" w:cstheme="majorBidi"/>
          <w:kern w:val="3"/>
          <w:sz w:val="16"/>
          <w:szCs w:val="16"/>
          <w:lang w:eastAsia="zh-CN" w:bidi="ar-EG"/>
        </w:rPr>
      </w:pPr>
      <w:r w:rsidRPr="0045506E">
        <w:rPr>
          <w:rFonts w:asciiTheme="majorBidi" w:hAnsiTheme="majorBidi" w:cstheme="majorBidi"/>
          <w:b/>
          <w:bCs/>
          <w:sz w:val="16"/>
          <w:szCs w:val="16"/>
        </w:rPr>
        <w:t>Table (2) :- Visual analogue scale in all groups during 24 hours post-operative</w:t>
      </w:r>
    </w:p>
    <w:tbl>
      <w:tblPr>
        <w:tblStyle w:val="TableGrid"/>
        <w:tblW w:w="7325" w:type="dxa"/>
        <w:jc w:val="center"/>
        <w:tblInd w:w="-574" w:type="dxa"/>
        <w:tblLook w:val="04A0"/>
      </w:tblPr>
      <w:tblGrid>
        <w:gridCol w:w="1294"/>
        <w:gridCol w:w="1338"/>
        <w:gridCol w:w="1229"/>
        <w:gridCol w:w="1076"/>
        <w:gridCol w:w="1076"/>
        <w:gridCol w:w="1312"/>
      </w:tblGrid>
      <w:tr w:rsidR="003649C3" w:rsidRPr="003649C3" w:rsidTr="003649C3">
        <w:trPr>
          <w:trHeight w:val="359"/>
          <w:jc w:val="center"/>
        </w:trPr>
        <w:tc>
          <w:tcPr>
            <w:tcW w:w="2632" w:type="dxa"/>
            <w:gridSpan w:val="2"/>
            <w:tcBorders>
              <w:top w:val="single" w:sz="24" w:space="0" w:color="auto"/>
              <w:left w:val="single" w:sz="24" w:space="0" w:color="auto"/>
              <w:bottom w:val="single" w:sz="18" w:space="0" w:color="auto"/>
              <w:right w:val="single" w:sz="18"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Post-operative Visual analogue scale</w:t>
            </w:r>
          </w:p>
        </w:tc>
        <w:tc>
          <w:tcPr>
            <w:tcW w:w="1229" w:type="dxa"/>
            <w:tcBorders>
              <w:top w:val="single" w:sz="24" w:space="0" w:color="auto"/>
              <w:left w:val="single" w:sz="18" w:space="0" w:color="auto"/>
              <w:bottom w:val="single" w:sz="18" w:space="0" w:color="auto"/>
              <w:right w:val="single" w:sz="18"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Group p</w:t>
            </w:r>
          </w:p>
        </w:tc>
        <w:tc>
          <w:tcPr>
            <w:tcW w:w="1076" w:type="dxa"/>
            <w:tcBorders>
              <w:top w:val="single" w:sz="24" w:space="0" w:color="auto"/>
              <w:left w:val="single" w:sz="18" w:space="0" w:color="auto"/>
              <w:bottom w:val="single" w:sz="18" w:space="0" w:color="auto"/>
              <w:right w:val="single" w:sz="18"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 xml:space="preserve">Group </w:t>
            </w:r>
            <w:r w:rsidRPr="003649C3">
              <w:rPr>
                <w:rFonts w:cs="F2"/>
                <w:b/>
                <w:bCs/>
                <w:sz w:val="16"/>
                <w:szCs w:val="16"/>
              </w:rPr>
              <w:t>T</w:t>
            </w:r>
          </w:p>
        </w:tc>
        <w:tc>
          <w:tcPr>
            <w:tcW w:w="1076" w:type="dxa"/>
            <w:tcBorders>
              <w:top w:val="single" w:sz="24" w:space="0" w:color="auto"/>
              <w:left w:val="single" w:sz="18" w:space="0" w:color="auto"/>
              <w:bottom w:val="single" w:sz="18" w:space="0" w:color="auto"/>
              <w:right w:val="single" w:sz="18"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Group E</w:t>
            </w:r>
          </w:p>
        </w:tc>
        <w:tc>
          <w:tcPr>
            <w:tcW w:w="1312" w:type="dxa"/>
            <w:tcBorders>
              <w:top w:val="single" w:sz="24" w:space="0" w:color="auto"/>
              <w:left w:val="single" w:sz="18" w:space="0" w:color="auto"/>
              <w:bottom w:val="single" w:sz="18" w:space="0" w:color="auto"/>
              <w:right w:val="single" w:sz="24"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p-value</w:t>
            </w:r>
          </w:p>
        </w:tc>
      </w:tr>
      <w:tr w:rsidR="003649C3" w:rsidRPr="003649C3" w:rsidTr="003649C3">
        <w:trPr>
          <w:trHeight w:val="63"/>
          <w:jc w:val="center"/>
        </w:trPr>
        <w:tc>
          <w:tcPr>
            <w:tcW w:w="1294" w:type="dxa"/>
            <w:vMerge w:val="restart"/>
            <w:tcBorders>
              <w:top w:val="single" w:sz="18" w:space="0" w:color="auto"/>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 xml:space="preserve">On arrival </w:t>
            </w:r>
          </w:p>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to PACU</w:t>
            </w:r>
          </w:p>
        </w:tc>
        <w:tc>
          <w:tcPr>
            <w:tcW w:w="1338" w:type="dxa"/>
            <w:tcBorders>
              <w:top w:val="single" w:sz="18"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At rest</w:t>
            </w:r>
          </w:p>
        </w:tc>
        <w:tc>
          <w:tcPr>
            <w:tcW w:w="1229"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3.3 </w:t>
            </w:r>
            <w:r w:rsidRPr="003649C3">
              <w:rPr>
                <w:color w:val="000000"/>
                <w:sz w:val="16"/>
                <w:szCs w:val="16"/>
              </w:rPr>
              <w:t>±</w:t>
            </w:r>
            <w:r w:rsidRPr="003649C3">
              <w:rPr>
                <w:sz w:val="16"/>
                <w:szCs w:val="16"/>
              </w:rPr>
              <w:t xml:space="preserve"> 1.49</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3.06 </w:t>
            </w:r>
            <w:r w:rsidRPr="003649C3">
              <w:rPr>
                <w:color w:val="000000"/>
                <w:sz w:val="16"/>
                <w:szCs w:val="16"/>
              </w:rPr>
              <w:t>± 1.26</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3.4 ± 1.37</w:t>
            </w:r>
          </w:p>
        </w:tc>
        <w:tc>
          <w:tcPr>
            <w:tcW w:w="1312" w:type="dxa"/>
            <w:tcBorders>
              <w:top w:val="single" w:sz="18" w:space="0" w:color="auto"/>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P= 0.5032</w:t>
            </w:r>
          </w:p>
        </w:tc>
      </w:tr>
      <w:tr w:rsidR="003649C3" w:rsidRPr="003649C3" w:rsidTr="003649C3">
        <w:trPr>
          <w:trHeight w:val="369"/>
          <w:jc w:val="center"/>
        </w:trPr>
        <w:tc>
          <w:tcPr>
            <w:tcW w:w="1294" w:type="dxa"/>
            <w:vMerge/>
            <w:tcBorders>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p>
        </w:tc>
        <w:tc>
          <w:tcPr>
            <w:tcW w:w="1338" w:type="dxa"/>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On movement</w:t>
            </w:r>
          </w:p>
        </w:tc>
        <w:tc>
          <w:tcPr>
            <w:tcW w:w="1229" w:type="dxa"/>
            <w:tcBorders>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4.03 ± 1.81</w:t>
            </w:r>
          </w:p>
        </w:tc>
        <w:tc>
          <w:tcPr>
            <w:tcW w:w="1076" w:type="dxa"/>
            <w:tcBorders>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3.6 ± 1.57</w:t>
            </w:r>
          </w:p>
        </w:tc>
        <w:tc>
          <w:tcPr>
            <w:tcW w:w="1076" w:type="dxa"/>
            <w:tcBorders>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3.8 ± 1.8</w:t>
            </w:r>
          </w:p>
        </w:tc>
        <w:tc>
          <w:tcPr>
            <w:tcW w:w="1312" w:type="dxa"/>
            <w:tcBorders>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p= 0.3297</w:t>
            </w:r>
          </w:p>
        </w:tc>
      </w:tr>
      <w:tr w:rsidR="003649C3" w:rsidRPr="003649C3" w:rsidTr="003649C3">
        <w:trPr>
          <w:trHeight w:val="63"/>
          <w:jc w:val="center"/>
        </w:trPr>
        <w:tc>
          <w:tcPr>
            <w:tcW w:w="1294" w:type="dxa"/>
            <w:vMerge w:val="restart"/>
            <w:tcBorders>
              <w:top w:val="single" w:sz="18" w:space="0" w:color="auto"/>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One hour</w:t>
            </w:r>
          </w:p>
        </w:tc>
        <w:tc>
          <w:tcPr>
            <w:tcW w:w="1338" w:type="dxa"/>
            <w:tcBorders>
              <w:top w:val="single" w:sz="18"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At rest</w:t>
            </w:r>
          </w:p>
        </w:tc>
        <w:tc>
          <w:tcPr>
            <w:tcW w:w="1229"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2.8 </w:t>
            </w:r>
            <w:r w:rsidRPr="003649C3">
              <w:rPr>
                <w:color w:val="000000"/>
                <w:sz w:val="16"/>
                <w:szCs w:val="16"/>
              </w:rPr>
              <w:t>± 0.83</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3.25 </w:t>
            </w:r>
            <w:r w:rsidRPr="003649C3">
              <w:rPr>
                <w:color w:val="000000"/>
                <w:sz w:val="16"/>
                <w:szCs w:val="16"/>
              </w:rPr>
              <w:t>± 0.64</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2.45 ± 0.83</w:t>
            </w:r>
          </w:p>
        </w:tc>
        <w:tc>
          <w:tcPr>
            <w:tcW w:w="1312" w:type="dxa"/>
            <w:tcBorders>
              <w:top w:val="single" w:sz="18" w:space="0" w:color="auto"/>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tl/>
                <w:lang w:bidi="ar-EG"/>
              </w:rPr>
            </w:pPr>
            <w:r w:rsidRPr="003649C3">
              <w:rPr>
                <w:sz w:val="16"/>
                <w:szCs w:val="16"/>
              </w:rPr>
              <w:t xml:space="preserve">P </w:t>
            </w:r>
            <w:r w:rsidRPr="003649C3">
              <w:rPr>
                <w:rFonts w:ascii="Times New Roman" w:eastAsia="SimSun" w:hAnsi="Times New Roman" w:cs="Tahoma"/>
                <w:kern w:val="3"/>
                <w:sz w:val="16"/>
                <w:szCs w:val="16"/>
                <w:lang w:eastAsia="zh-CN" w:bidi="ar-EG"/>
              </w:rPr>
              <w:t>&lt; 0.01</w:t>
            </w:r>
            <w:r w:rsidRPr="003649C3">
              <w:rPr>
                <w:rFonts w:asciiTheme="majorBidi" w:eastAsia="SimSun" w:hAnsiTheme="majorBidi" w:cstheme="majorBidi"/>
                <w:kern w:val="3"/>
                <w:sz w:val="16"/>
                <w:szCs w:val="16"/>
                <w:lang w:eastAsia="zh-CN" w:bidi="ar-EG"/>
              </w:rPr>
              <w:t>**</w:t>
            </w:r>
          </w:p>
        </w:tc>
      </w:tr>
      <w:tr w:rsidR="003649C3" w:rsidRPr="003649C3" w:rsidTr="003649C3">
        <w:trPr>
          <w:trHeight w:val="353"/>
          <w:jc w:val="center"/>
        </w:trPr>
        <w:tc>
          <w:tcPr>
            <w:tcW w:w="1294" w:type="dxa"/>
            <w:vMerge/>
            <w:tcBorders>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p>
        </w:tc>
        <w:tc>
          <w:tcPr>
            <w:tcW w:w="1338" w:type="dxa"/>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On movement</w:t>
            </w:r>
          </w:p>
        </w:tc>
        <w:tc>
          <w:tcPr>
            <w:tcW w:w="1229" w:type="dxa"/>
            <w:tcBorders>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3.</w:t>
            </w:r>
            <w:r w:rsidRPr="003649C3">
              <w:rPr>
                <w:rFonts w:hint="cs"/>
                <w:sz w:val="16"/>
                <w:szCs w:val="16"/>
                <w:rtl/>
              </w:rPr>
              <w:t>05</w:t>
            </w:r>
            <w:r w:rsidRPr="003649C3">
              <w:rPr>
                <w:sz w:val="16"/>
                <w:szCs w:val="16"/>
              </w:rPr>
              <w:t xml:space="preserve"> ± </w:t>
            </w:r>
            <w:r w:rsidRPr="003649C3">
              <w:rPr>
                <w:rFonts w:hint="cs"/>
                <w:sz w:val="16"/>
                <w:szCs w:val="16"/>
                <w:rtl/>
              </w:rPr>
              <w:t>0</w:t>
            </w:r>
            <w:r w:rsidRPr="003649C3">
              <w:rPr>
                <w:sz w:val="16"/>
                <w:szCs w:val="16"/>
              </w:rPr>
              <w:t>.69</w:t>
            </w:r>
          </w:p>
        </w:tc>
        <w:tc>
          <w:tcPr>
            <w:tcW w:w="1076" w:type="dxa"/>
            <w:tcBorders>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3.</w:t>
            </w:r>
            <w:r w:rsidRPr="003649C3">
              <w:rPr>
                <w:rFonts w:hint="cs"/>
                <w:sz w:val="16"/>
                <w:szCs w:val="16"/>
                <w:rtl/>
              </w:rPr>
              <w:t>65</w:t>
            </w:r>
            <w:r w:rsidRPr="003649C3">
              <w:rPr>
                <w:sz w:val="16"/>
                <w:szCs w:val="16"/>
              </w:rPr>
              <w:t xml:space="preserve"> ± 0.49</w:t>
            </w:r>
          </w:p>
        </w:tc>
        <w:tc>
          <w:tcPr>
            <w:tcW w:w="1076" w:type="dxa"/>
            <w:tcBorders>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w:t>
            </w:r>
            <w:r w:rsidRPr="003649C3">
              <w:rPr>
                <w:rFonts w:hint="cs"/>
                <w:sz w:val="16"/>
                <w:szCs w:val="16"/>
                <w:rtl/>
              </w:rPr>
              <w:t>7</w:t>
            </w:r>
            <w:r w:rsidRPr="003649C3">
              <w:rPr>
                <w:sz w:val="16"/>
                <w:szCs w:val="16"/>
              </w:rPr>
              <w:t>5 ± 0.85</w:t>
            </w:r>
          </w:p>
        </w:tc>
        <w:tc>
          <w:tcPr>
            <w:tcW w:w="1312" w:type="dxa"/>
            <w:tcBorders>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 xml:space="preserve">P </w:t>
            </w:r>
            <w:r w:rsidRPr="003649C3">
              <w:rPr>
                <w:rFonts w:ascii="Times New Roman" w:eastAsia="SimSun" w:hAnsi="Times New Roman" w:cs="Tahoma"/>
                <w:kern w:val="3"/>
                <w:sz w:val="16"/>
                <w:szCs w:val="16"/>
                <w:lang w:eastAsia="zh-CN" w:bidi="ar-EG"/>
              </w:rPr>
              <w:t>&lt; 0.01</w:t>
            </w:r>
            <w:r w:rsidRPr="003649C3">
              <w:rPr>
                <w:rFonts w:asciiTheme="majorBidi" w:eastAsia="SimSun" w:hAnsiTheme="majorBidi" w:cstheme="majorBidi"/>
                <w:kern w:val="3"/>
                <w:sz w:val="16"/>
                <w:szCs w:val="16"/>
                <w:lang w:eastAsia="zh-CN" w:bidi="ar-EG"/>
              </w:rPr>
              <w:t>**</w:t>
            </w:r>
          </w:p>
        </w:tc>
      </w:tr>
      <w:tr w:rsidR="003649C3" w:rsidRPr="003649C3" w:rsidTr="003649C3">
        <w:trPr>
          <w:trHeight w:val="63"/>
          <w:jc w:val="center"/>
        </w:trPr>
        <w:tc>
          <w:tcPr>
            <w:tcW w:w="1294" w:type="dxa"/>
            <w:vMerge w:val="restart"/>
            <w:tcBorders>
              <w:top w:val="single" w:sz="18" w:space="0" w:color="auto"/>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Two hours</w:t>
            </w:r>
          </w:p>
        </w:tc>
        <w:tc>
          <w:tcPr>
            <w:tcW w:w="1338" w:type="dxa"/>
            <w:tcBorders>
              <w:top w:val="single" w:sz="18"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At rest</w:t>
            </w:r>
          </w:p>
        </w:tc>
        <w:tc>
          <w:tcPr>
            <w:tcW w:w="1229"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2.05 </w:t>
            </w:r>
            <w:r w:rsidRPr="003649C3">
              <w:rPr>
                <w:color w:val="000000"/>
                <w:sz w:val="16"/>
                <w:szCs w:val="16"/>
              </w:rPr>
              <w:t>± 0.6</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2.7 </w:t>
            </w:r>
            <w:r w:rsidRPr="003649C3">
              <w:rPr>
                <w:color w:val="000000"/>
                <w:sz w:val="16"/>
                <w:szCs w:val="16"/>
              </w:rPr>
              <w:t>± 0.65</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1.9 ± 0.91</w:t>
            </w:r>
          </w:p>
        </w:tc>
        <w:tc>
          <w:tcPr>
            <w:tcW w:w="1312" w:type="dxa"/>
            <w:tcBorders>
              <w:top w:val="single" w:sz="18" w:space="0" w:color="auto"/>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 xml:space="preserve">P </w:t>
            </w:r>
            <w:r w:rsidRPr="003649C3">
              <w:rPr>
                <w:rFonts w:ascii="Times New Roman" w:eastAsia="SimSun" w:hAnsi="Times New Roman" w:cs="Tahoma"/>
                <w:kern w:val="3"/>
                <w:sz w:val="16"/>
                <w:szCs w:val="16"/>
                <w:lang w:eastAsia="zh-CN" w:bidi="ar-EG"/>
              </w:rPr>
              <w:t>&lt; 0.01</w:t>
            </w:r>
            <w:r w:rsidRPr="003649C3">
              <w:rPr>
                <w:rFonts w:asciiTheme="majorBidi" w:eastAsia="SimSun" w:hAnsiTheme="majorBidi" w:cstheme="majorBidi"/>
                <w:kern w:val="3"/>
                <w:sz w:val="16"/>
                <w:szCs w:val="16"/>
                <w:lang w:eastAsia="zh-CN" w:bidi="ar-EG"/>
              </w:rPr>
              <w:t>**</w:t>
            </w:r>
          </w:p>
        </w:tc>
      </w:tr>
      <w:tr w:rsidR="003649C3" w:rsidRPr="003649C3" w:rsidTr="003649C3">
        <w:trPr>
          <w:trHeight w:val="408"/>
          <w:jc w:val="center"/>
        </w:trPr>
        <w:tc>
          <w:tcPr>
            <w:tcW w:w="1294" w:type="dxa"/>
            <w:vMerge/>
            <w:tcBorders>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p>
        </w:tc>
        <w:tc>
          <w:tcPr>
            <w:tcW w:w="1338" w:type="dxa"/>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On movement</w:t>
            </w:r>
          </w:p>
        </w:tc>
        <w:tc>
          <w:tcPr>
            <w:tcW w:w="1229" w:type="dxa"/>
            <w:tcBorders>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2.35 ± 0.88</w:t>
            </w:r>
          </w:p>
        </w:tc>
        <w:tc>
          <w:tcPr>
            <w:tcW w:w="1076" w:type="dxa"/>
            <w:tcBorders>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3.35 ± 0.59</w:t>
            </w:r>
          </w:p>
        </w:tc>
        <w:tc>
          <w:tcPr>
            <w:tcW w:w="1076" w:type="dxa"/>
            <w:tcBorders>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2.3 ± 0.86</w:t>
            </w:r>
          </w:p>
        </w:tc>
        <w:tc>
          <w:tcPr>
            <w:tcW w:w="1312" w:type="dxa"/>
            <w:tcBorders>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 xml:space="preserve">P </w:t>
            </w:r>
            <w:r w:rsidRPr="003649C3">
              <w:rPr>
                <w:rFonts w:ascii="Times New Roman" w:eastAsia="SimSun" w:hAnsi="Times New Roman" w:cs="Tahoma"/>
                <w:kern w:val="3"/>
                <w:sz w:val="16"/>
                <w:szCs w:val="16"/>
                <w:lang w:eastAsia="zh-CN" w:bidi="ar-EG"/>
              </w:rPr>
              <w:t>&lt; 0.01</w:t>
            </w:r>
            <w:r w:rsidRPr="003649C3">
              <w:rPr>
                <w:rFonts w:asciiTheme="majorBidi" w:eastAsia="SimSun" w:hAnsiTheme="majorBidi" w:cstheme="majorBidi"/>
                <w:kern w:val="3"/>
                <w:sz w:val="16"/>
                <w:szCs w:val="16"/>
                <w:lang w:eastAsia="zh-CN" w:bidi="ar-EG"/>
              </w:rPr>
              <w:t>**</w:t>
            </w:r>
          </w:p>
        </w:tc>
      </w:tr>
      <w:tr w:rsidR="003649C3" w:rsidRPr="003649C3" w:rsidTr="003649C3">
        <w:trPr>
          <w:trHeight w:val="378"/>
          <w:jc w:val="center"/>
        </w:trPr>
        <w:tc>
          <w:tcPr>
            <w:tcW w:w="1294" w:type="dxa"/>
            <w:vMerge w:val="restart"/>
            <w:tcBorders>
              <w:top w:val="single" w:sz="18" w:space="0" w:color="auto"/>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6 hours</w:t>
            </w:r>
          </w:p>
        </w:tc>
        <w:tc>
          <w:tcPr>
            <w:tcW w:w="1338" w:type="dxa"/>
            <w:tcBorders>
              <w:top w:val="single" w:sz="18"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At rest</w:t>
            </w:r>
          </w:p>
        </w:tc>
        <w:tc>
          <w:tcPr>
            <w:tcW w:w="1229"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2.1 </w:t>
            </w:r>
            <w:r w:rsidRPr="003649C3">
              <w:rPr>
                <w:color w:val="000000"/>
                <w:sz w:val="16"/>
                <w:szCs w:val="16"/>
              </w:rPr>
              <w:t>± 0.55</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2.4 </w:t>
            </w:r>
            <w:r w:rsidRPr="003649C3">
              <w:rPr>
                <w:color w:val="000000"/>
                <w:sz w:val="16"/>
                <w:szCs w:val="16"/>
              </w:rPr>
              <w:t>± 0.6</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1.95 ± 0.76</w:t>
            </w:r>
          </w:p>
        </w:tc>
        <w:tc>
          <w:tcPr>
            <w:tcW w:w="1312" w:type="dxa"/>
            <w:tcBorders>
              <w:top w:val="single" w:sz="18" w:space="0" w:color="auto"/>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P= 0.08</w:t>
            </w:r>
          </w:p>
        </w:tc>
      </w:tr>
      <w:tr w:rsidR="003649C3" w:rsidRPr="003649C3" w:rsidTr="003649C3">
        <w:trPr>
          <w:trHeight w:val="277"/>
          <w:jc w:val="center"/>
        </w:trPr>
        <w:tc>
          <w:tcPr>
            <w:tcW w:w="1294" w:type="dxa"/>
            <w:vMerge/>
            <w:tcBorders>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p>
        </w:tc>
        <w:tc>
          <w:tcPr>
            <w:tcW w:w="1338" w:type="dxa"/>
            <w:tcBorders>
              <w:top w:val="single" w:sz="18"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On movement</w:t>
            </w:r>
          </w:p>
        </w:tc>
        <w:tc>
          <w:tcPr>
            <w:tcW w:w="1229"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2.3  ± 0.73</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2.5 ± 0.89</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2.25 ± 0.97</w:t>
            </w:r>
          </w:p>
        </w:tc>
        <w:tc>
          <w:tcPr>
            <w:tcW w:w="1312" w:type="dxa"/>
            <w:tcBorders>
              <w:top w:val="single" w:sz="18" w:space="0" w:color="auto"/>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p= 0.63</w:t>
            </w:r>
          </w:p>
        </w:tc>
      </w:tr>
      <w:tr w:rsidR="003649C3" w:rsidRPr="003649C3" w:rsidTr="003649C3">
        <w:trPr>
          <w:trHeight w:val="277"/>
          <w:jc w:val="center"/>
        </w:trPr>
        <w:tc>
          <w:tcPr>
            <w:tcW w:w="1294" w:type="dxa"/>
            <w:vMerge w:val="restart"/>
            <w:tcBorders>
              <w:top w:val="single" w:sz="18" w:space="0" w:color="auto"/>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12 hours</w:t>
            </w:r>
          </w:p>
        </w:tc>
        <w:tc>
          <w:tcPr>
            <w:tcW w:w="1338" w:type="dxa"/>
            <w:tcBorders>
              <w:top w:val="single" w:sz="18"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At rest</w:t>
            </w:r>
          </w:p>
        </w:tc>
        <w:tc>
          <w:tcPr>
            <w:tcW w:w="1229"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2.15 </w:t>
            </w:r>
            <w:r w:rsidRPr="003649C3">
              <w:rPr>
                <w:color w:val="000000"/>
                <w:sz w:val="16"/>
                <w:szCs w:val="16"/>
              </w:rPr>
              <w:t>± 0.67</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2.4 </w:t>
            </w:r>
            <w:r w:rsidRPr="003649C3">
              <w:rPr>
                <w:color w:val="000000"/>
                <w:sz w:val="16"/>
                <w:szCs w:val="16"/>
              </w:rPr>
              <w:t>± 0.6</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2.2 ± 1</w:t>
            </w:r>
          </w:p>
        </w:tc>
        <w:tc>
          <w:tcPr>
            <w:tcW w:w="1312" w:type="dxa"/>
            <w:tcBorders>
              <w:top w:val="single" w:sz="18" w:space="0" w:color="auto"/>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P= 0.56</w:t>
            </w:r>
          </w:p>
        </w:tc>
      </w:tr>
      <w:tr w:rsidR="003649C3" w:rsidRPr="003649C3" w:rsidTr="003649C3">
        <w:trPr>
          <w:trHeight w:val="265"/>
          <w:jc w:val="center"/>
        </w:trPr>
        <w:tc>
          <w:tcPr>
            <w:tcW w:w="1294" w:type="dxa"/>
            <w:vMerge/>
            <w:tcBorders>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p>
        </w:tc>
        <w:tc>
          <w:tcPr>
            <w:tcW w:w="1338" w:type="dxa"/>
            <w:tcBorders>
              <w:top w:val="single" w:sz="18"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On movement</w:t>
            </w:r>
          </w:p>
        </w:tc>
        <w:tc>
          <w:tcPr>
            <w:tcW w:w="1229"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2.3 ± 0.86</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2.45 ± 0.76</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2.35 ± 0.88</w:t>
            </w:r>
          </w:p>
        </w:tc>
        <w:tc>
          <w:tcPr>
            <w:tcW w:w="1312" w:type="dxa"/>
            <w:tcBorders>
              <w:top w:val="single" w:sz="18" w:space="0" w:color="auto"/>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p= 0.85</w:t>
            </w:r>
          </w:p>
        </w:tc>
      </w:tr>
      <w:tr w:rsidR="003649C3" w:rsidRPr="003649C3" w:rsidTr="003649C3">
        <w:trPr>
          <w:trHeight w:val="252"/>
          <w:jc w:val="center"/>
        </w:trPr>
        <w:tc>
          <w:tcPr>
            <w:tcW w:w="1294" w:type="dxa"/>
            <w:vMerge w:val="restart"/>
            <w:tcBorders>
              <w:top w:val="single" w:sz="18" w:space="0" w:color="auto"/>
              <w:left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24 hours</w:t>
            </w:r>
          </w:p>
        </w:tc>
        <w:tc>
          <w:tcPr>
            <w:tcW w:w="1338" w:type="dxa"/>
            <w:tcBorders>
              <w:top w:val="single" w:sz="18" w:space="0" w:color="auto"/>
              <w:left w:val="single" w:sz="12" w:space="0" w:color="auto"/>
              <w:bottom w:val="single" w:sz="12"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At rest</w:t>
            </w:r>
          </w:p>
        </w:tc>
        <w:tc>
          <w:tcPr>
            <w:tcW w:w="1229"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2.1 </w:t>
            </w:r>
            <w:r w:rsidRPr="003649C3">
              <w:rPr>
                <w:color w:val="000000"/>
                <w:sz w:val="16"/>
                <w:szCs w:val="16"/>
              </w:rPr>
              <w:t>± 0.79</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 xml:space="preserve">2.75  </w:t>
            </w:r>
            <w:r w:rsidRPr="003649C3">
              <w:rPr>
                <w:color w:val="000000"/>
                <w:sz w:val="16"/>
                <w:szCs w:val="16"/>
              </w:rPr>
              <w:t>± 0.91</w:t>
            </w:r>
          </w:p>
        </w:tc>
        <w:tc>
          <w:tcPr>
            <w:tcW w:w="1076" w:type="dxa"/>
            <w:tcBorders>
              <w:top w:val="single" w:sz="18" w:space="0" w:color="auto"/>
              <w:left w:val="single" w:sz="18"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2.05 ± 1.15</w:t>
            </w:r>
          </w:p>
        </w:tc>
        <w:tc>
          <w:tcPr>
            <w:tcW w:w="1312" w:type="dxa"/>
            <w:tcBorders>
              <w:top w:val="single" w:sz="18" w:space="0" w:color="auto"/>
              <w:left w:val="single" w:sz="18"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 xml:space="preserve">P= 0.04* </w:t>
            </w:r>
          </w:p>
        </w:tc>
      </w:tr>
      <w:tr w:rsidR="003649C3" w:rsidRPr="003649C3" w:rsidTr="003649C3">
        <w:trPr>
          <w:trHeight w:val="283"/>
          <w:jc w:val="center"/>
        </w:trPr>
        <w:tc>
          <w:tcPr>
            <w:tcW w:w="1294" w:type="dxa"/>
            <w:vMerge/>
            <w:tcBorders>
              <w:left w:val="single" w:sz="24" w:space="0" w:color="auto"/>
              <w:bottom w:val="single" w:sz="24" w:space="0" w:color="auto"/>
              <w:right w:val="single" w:sz="12" w:space="0" w:color="auto"/>
            </w:tcBorders>
            <w:shd w:val="clear" w:color="auto" w:fill="D9D9D9" w:themeFill="background1" w:themeFillShade="D9"/>
          </w:tcPr>
          <w:p w:rsidR="003649C3" w:rsidRPr="003649C3" w:rsidRDefault="003649C3" w:rsidP="00F1114B">
            <w:pPr>
              <w:tabs>
                <w:tab w:val="left" w:pos="0"/>
              </w:tabs>
              <w:spacing w:line="360" w:lineRule="auto"/>
              <w:ind w:right="-420"/>
              <w:jc w:val="both"/>
              <w:rPr>
                <w:b/>
                <w:bCs/>
                <w:sz w:val="16"/>
                <w:szCs w:val="16"/>
              </w:rPr>
            </w:pPr>
          </w:p>
        </w:tc>
        <w:tc>
          <w:tcPr>
            <w:tcW w:w="1338" w:type="dxa"/>
            <w:tcBorders>
              <w:top w:val="single" w:sz="12" w:space="0" w:color="auto"/>
              <w:left w:val="single" w:sz="12" w:space="0" w:color="auto"/>
              <w:bottom w:val="single" w:sz="24" w:space="0" w:color="auto"/>
              <w:right w:val="single" w:sz="18" w:space="0" w:color="auto"/>
            </w:tcBorders>
            <w:shd w:val="clear" w:color="auto" w:fill="F2F2F2" w:themeFill="background1" w:themeFillShade="F2"/>
          </w:tcPr>
          <w:p w:rsidR="003649C3" w:rsidRPr="003649C3" w:rsidRDefault="003649C3" w:rsidP="00F1114B">
            <w:pPr>
              <w:tabs>
                <w:tab w:val="left" w:pos="0"/>
              </w:tabs>
              <w:spacing w:line="360" w:lineRule="auto"/>
              <w:ind w:right="-420"/>
              <w:jc w:val="both"/>
              <w:rPr>
                <w:b/>
                <w:bCs/>
                <w:sz w:val="16"/>
                <w:szCs w:val="16"/>
              </w:rPr>
            </w:pPr>
            <w:r w:rsidRPr="003649C3">
              <w:rPr>
                <w:b/>
                <w:bCs/>
                <w:sz w:val="16"/>
                <w:szCs w:val="16"/>
              </w:rPr>
              <w:t>On movement</w:t>
            </w:r>
          </w:p>
        </w:tc>
        <w:tc>
          <w:tcPr>
            <w:tcW w:w="1229" w:type="dxa"/>
            <w:tcBorders>
              <w:left w:val="single" w:sz="18" w:space="0" w:color="auto"/>
              <w:bottom w:val="single" w:sz="24"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2.6  ± 1.43</w:t>
            </w:r>
          </w:p>
        </w:tc>
        <w:tc>
          <w:tcPr>
            <w:tcW w:w="1076" w:type="dxa"/>
            <w:tcBorders>
              <w:left w:val="single" w:sz="18" w:space="0" w:color="auto"/>
              <w:bottom w:val="single" w:sz="24"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3.8 ± 1.15</w:t>
            </w:r>
          </w:p>
        </w:tc>
        <w:tc>
          <w:tcPr>
            <w:tcW w:w="1076" w:type="dxa"/>
            <w:tcBorders>
              <w:left w:val="single" w:sz="18" w:space="0" w:color="auto"/>
              <w:bottom w:val="single" w:sz="24" w:space="0" w:color="auto"/>
              <w:right w:val="single" w:sz="18" w:space="0" w:color="auto"/>
            </w:tcBorders>
          </w:tcPr>
          <w:p w:rsidR="003649C3" w:rsidRPr="003649C3" w:rsidRDefault="003649C3" w:rsidP="00F1114B">
            <w:pPr>
              <w:tabs>
                <w:tab w:val="left" w:pos="0"/>
              </w:tabs>
              <w:spacing w:line="360" w:lineRule="auto"/>
              <w:ind w:right="-420"/>
              <w:jc w:val="both"/>
              <w:rPr>
                <w:sz w:val="16"/>
                <w:szCs w:val="16"/>
              </w:rPr>
            </w:pPr>
            <w:r w:rsidRPr="003649C3">
              <w:rPr>
                <w:sz w:val="16"/>
                <w:szCs w:val="16"/>
              </w:rPr>
              <w:t>2.95 ± 1.36</w:t>
            </w:r>
          </w:p>
        </w:tc>
        <w:tc>
          <w:tcPr>
            <w:tcW w:w="1312" w:type="dxa"/>
            <w:tcBorders>
              <w:left w:val="single" w:sz="18" w:space="0" w:color="auto"/>
              <w:bottom w:val="single" w:sz="24" w:space="0" w:color="auto"/>
              <w:right w:val="single" w:sz="24" w:space="0" w:color="auto"/>
            </w:tcBorders>
          </w:tcPr>
          <w:p w:rsidR="003649C3" w:rsidRPr="003649C3" w:rsidRDefault="003649C3" w:rsidP="00F1114B">
            <w:pPr>
              <w:tabs>
                <w:tab w:val="left" w:pos="0"/>
              </w:tabs>
              <w:spacing w:line="360" w:lineRule="auto"/>
              <w:ind w:right="-420" w:firstLine="118"/>
              <w:jc w:val="both"/>
              <w:rPr>
                <w:sz w:val="16"/>
                <w:szCs w:val="16"/>
              </w:rPr>
            </w:pPr>
            <w:r w:rsidRPr="003649C3">
              <w:rPr>
                <w:sz w:val="16"/>
                <w:szCs w:val="16"/>
              </w:rPr>
              <w:t>p= 0.016*</w:t>
            </w:r>
          </w:p>
        </w:tc>
      </w:tr>
    </w:tbl>
    <w:p w:rsidR="003649C3" w:rsidRDefault="003649C3" w:rsidP="00940036">
      <w:pPr>
        <w:tabs>
          <w:tab w:val="left" w:pos="0"/>
        </w:tabs>
        <w:spacing w:after="0" w:line="360" w:lineRule="auto"/>
        <w:ind w:right="-420"/>
        <w:jc w:val="both"/>
        <w:rPr>
          <w:rFonts w:asciiTheme="majorBidi" w:hAnsiTheme="majorBidi" w:cstheme="majorBidi"/>
          <w:b/>
          <w:bCs/>
          <w:sz w:val="16"/>
          <w:szCs w:val="16"/>
        </w:rPr>
      </w:pPr>
      <w:r>
        <w:rPr>
          <w:rFonts w:asciiTheme="majorBidi" w:hAnsiTheme="majorBidi" w:cstheme="majorBidi"/>
          <w:b/>
          <w:bCs/>
          <w:sz w:val="16"/>
          <w:szCs w:val="16"/>
        </w:rPr>
        <w:t xml:space="preserve">                                 </w:t>
      </w:r>
      <w:r w:rsidRPr="003649C3">
        <w:rPr>
          <w:rFonts w:asciiTheme="majorBidi" w:hAnsiTheme="majorBidi" w:cstheme="majorBidi"/>
          <w:b/>
          <w:bCs/>
          <w:sz w:val="16"/>
          <w:szCs w:val="16"/>
        </w:rPr>
        <w:t>Data were presented as mean ± SD</w:t>
      </w:r>
      <w:r w:rsidRPr="003649C3">
        <w:rPr>
          <w:sz w:val="16"/>
          <w:szCs w:val="16"/>
          <w:lang w:bidi="ar-EG"/>
        </w:rPr>
        <w:t xml:space="preserve">                       </w:t>
      </w:r>
      <w:r w:rsidRPr="003649C3">
        <w:rPr>
          <w:b/>
          <w:bCs/>
          <w:sz w:val="16"/>
          <w:szCs w:val="16"/>
          <w:lang w:bidi="ar-EG"/>
        </w:rPr>
        <w:t xml:space="preserve">** </w:t>
      </w:r>
      <w:r w:rsidRPr="003649C3">
        <w:rPr>
          <w:rFonts w:hint="cs"/>
          <w:b/>
          <w:bCs/>
          <w:sz w:val="16"/>
          <w:szCs w:val="16"/>
          <w:rtl/>
          <w:lang w:bidi="ar-EG"/>
        </w:rPr>
        <w:t xml:space="preserve"> </w:t>
      </w:r>
      <w:r w:rsidRPr="003649C3">
        <w:rPr>
          <w:rFonts w:asciiTheme="majorBidi" w:hAnsiTheme="majorBidi" w:cstheme="majorBidi"/>
          <w:b/>
          <w:bCs/>
          <w:sz w:val="16"/>
          <w:szCs w:val="16"/>
          <w:lang w:bidi="ar-EG"/>
        </w:rPr>
        <w:t>Highly significant                   * significant</w:t>
      </w:r>
    </w:p>
    <w:p w:rsidR="00940036" w:rsidRPr="00940036" w:rsidRDefault="00940036" w:rsidP="00940036">
      <w:pPr>
        <w:tabs>
          <w:tab w:val="left" w:pos="0"/>
        </w:tabs>
        <w:spacing w:after="0" w:line="360" w:lineRule="auto"/>
        <w:ind w:right="-420"/>
        <w:jc w:val="both"/>
        <w:rPr>
          <w:rFonts w:asciiTheme="majorBidi" w:hAnsiTheme="majorBidi" w:cstheme="majorBidi"/>
          <w:b/>
          <w:bCs/>
          <w:sz w:val="16"/>
          <w:szCs w:val="16"/>
        </w:rPr>
      </w:pPr>
    </w:p>
    <w:p w:rsidR="0045506E" w:rsidRDefault="00940036" w:rsidP="00F064D9">
      <w:pPr>
        <w:widowControl w:val="0"/>
        <w:tabs>
          <w:tab w:val="left" w:pos="0"/>
          <w:tab w:val="left" w:pos="540"/>
        </w:tabs>
        <w:suppressAutoHyphens/>
        <w:autoSpaceDN w:val="0"/>
        <w:spacing w:after="0" w:line="360" w:lineRule="auto"/>
        <w:ind w:left="-180" w:right="180"/>
        <w:jc w:val="both"/>
        <w:textAlignment w:val="baseline"/>
        <w:rPr>
          <w:rFonts w:asciiTheme="minorBidi" w:hAnsiTheme="minorBidi"/>
        </w:rPr>
      </w:pPr>
      <w:r>
        <w:rPr>
          <w:rFonts w:asciiTheme="minorBidi" w:hAnsiTheme="minorBidi" w:hint="cs"/>
          <w:rtl/>
          <w:lang w:bidi="ar-EG"/>
        </w:rPr>
        <w:lastRenderedPageBreak/>
        <w:t xml:space="preserve">           </w:t>
      </w:r>
      <w:r w:rsidR="00C65941" w:rsidRPr="008A3E0D">
        <w:rPr>
          <w:rFonts w:asciiTheme="minorBidi" w:hAnsiTheme="minorBidi"/>
          <w:lang w:bidi="ar-EG"/>
        </w:rPr>
        <w:t xml:space="preserve">Current study shows significant differences between groups as regard </w:t>
      </w:r>
      <w:r w:rsidR="00C65941" w:rsidRPr="008A3E0D">
        <w:rPr>
          <w:rFonts w:asciiTheme="minorBidi" w:hAnsiTheme="minorBidi"/>
        </w:rPr>
        <w:t>VAS at rest and on movement at one, two and 24 hours postoperatively, but no significant difference at PACU , 6 and 12 hours in the post-operative period , as shown in</w:t>
      </w:r>
      <w:r w:rsidR="00C65941" w:rsidRPr="008A3E0D">
        <w:rPr>
          <w:rFonts w:asciiTheme="minorBidi" w:hAnsiTheme="minorBidi"/>
          <w:b/>
          <w:bCs/>
        </w:rPr>
        <w:t xml:space="preserve"> (figure 1)</w:t>
      </w:r>
      <w:r w:rsidR="00C65941" w:rsidRPr="008A3E0D">
        <w:rPr>
          <w:rFonts w:asciiTheme="minorBidi" w:hAnsiTheme="minorBidi"/>
        </w:rPr>
        <w:t xml:space="preserve"> and </w:t>
      </w:r>
      <w:r w:rsidR="00C65941" w:rsidRPr="008A3E0D">
        <w:rPr>
          <w:rFonts w:asciiTheme="minorBidi" w:hAnsiTheme="minorBidi"/>
          <w:b/>
          <w:bCs/>
        </w:rPr>
        <w:t>(figure 2)</w:t>
      </w:r>
      <w:r w:rsidR="00C65941" w:rsidRPr="008A3E0D">
        <w:rPr>
          <w:rFonts w:asciiTheme="minorBidi" w:hAnsiTheme="minorBidi"/>
        </w:rPr>
        <w:t xml:space="preserve"> </w:t>
      </w:r>
    </w:p>
    <w:p w:rsidR="003649C3" w:rsidRDefault="003649C3" w:rsidP="00F064D9">
      <w:pPr>
        <w:widowControl w:val="0"/>
        <w:tabs>
          <w:tab w:val="left" w:pos="0"/>
          <w:tab w:val="left" w:pos="540"/>
        </w:tabs>
        <w:suppressAutoHyphens/>
        <w:autoSpaceDN w:val="0"/>
        <w:spacing w:after="0" w:line="360" w:lineRule="auto"/>
        <w:ind w:left="-180" w:right="180"/>
        <w:jc w:val="both"/>
        <w:textAlignment w:val="baseline"/>
        <w:rPr>
          <w:rFonts w:asciiTheme="minorBidi" w:hAnsiTheme="minorBidi"/>
        </w:rPr>
      </w:pPr>
    </w:p>
    <w:p w:rsidR="003649C3" w:rsidRDefault="00940036" w:rsidP="003649C3">
      <w:pPr>
        <w:widowControl w:val="0"/>
        <w:tabs>
          <w:tab w:val="left" w:pos="0"/>
          <w:tab w:val="left" w:pos="540"/>
        </w:tabs>
        <w:suppressAutoHyphens/>
        <w:autoSpaceDN w:val="0"/>
        <w:spacing w:after="0" w:line="360" w:lineRule="auto"/>
        <w:ind w:left="-180"/>
        <w:jc w:val="both"/>
        <w:textAlignment w:val="baseline"/>
        <w:rPr>
          <w:rFonts w:asciiTheme="minorBidi" w:hAnsiTheme="minorBidi"/>
        </w:rPr>
      </w:pPr>
      <w:r w:rsidRPr="00940036">
        <w:rPr>
          <w:rFonts w:asciiTheme="minorBidi" w:hAnsiTheme="minorBidi"/>
        </w:rPr>
        <w:drawing>
          <wp:inline distT="0" distB="0" distL="0" distR="0">
            <wp:extent cx="3052061" cy="2082512"/>
            <wp:effectExtent l="19050" t="0" r="1498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649C3" w:rsidRPr="003649C3">
        <w:rPr>
          <w:rFonts w:asciiTheme="minorBidi" w:hAnsiTheme="minorBidi"/>
        </w:rPr>
        <w:drawing>
          <wp:inline distT="0" distB="0" distL="0" distR="0">
            <wp:extent cx="2981672" cy="2096218"/>
            <wp:effectExtent l="19050" t="0" r="28228"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9C3" w:rsidRDefault="003649C3" w:rsidP="003649C3">
      <w:pPr>
        <w:jc w:val="center"/>
        <w:rPr>
          <w:rFonts w:ascii="Arial" w:hAnsi="Arial" w:cs="Arial"/>
          <w:sz w:val="18"/>
          <w:szCs w:val="18"/>
        </w:rPr>
      </w:pPr>
      <w:r w:rsidRPr="003649C3">
        <w:rPr>
          <w:rFonts w:ascii="Arial" w:hAnsi="Arial" w:cs="Arial"/>
          <w:b/>
          <w:bCs/>
          <w:sz w:val="16"/>
          <w:szCs w:val="16"/>
        </w:rPr>
        <w:t xml:space="preserve">Figure (1) :- </w:t>
      </w:r>
      <w:r w:rsidRPr="003649C3">
        <w:rPr>
          <w:rFonts w:ascii="Arial" w:hAnsi="Arial" w:cs="Arial"/>
          <w:sz w:val="16"/>
          <w:szCs w:val="16"/>
        </w:rPr>
        <w:t>VAS values at rest</w:t>
      </w:r>
      <w:r w:rsidRPr="003649C3">
        <w:rPr>
          <w:rFonts w:ascii="Arial" w:hAnsi="Arial" w:cs="Arial"/>
          <w:b/>
          <w:bCs/>
          <w:sz w:val="18"/>
          <w:szCs w:val="18"/>
        </w:rPr>
        <w:t xml:space="preserve"> </w:t>
      </w:r>
      <w:r>
        <w:rPr>
          <w:rFonts w:ascii="Arial" w:hAnsi="Arial" w:cs="Arial"/>
          <w:b/>
          <w:bCs/>
          <w:sz w:val="18"/>
          <w:szCs w:val="18"/>
        </w:rPr>
        <w:t xml:space="preserve">                                          </w:t>
      </w:r>
      <w:r w:rsidRPr="00BA72C7">
        <w:rPr>
          <w:rFonts w:ascii="Arial" w:hAnsi="Arial" w:cs="Arial"/>
          <w:b/>
          <w:bCs/>
          <w:sz w:val="18"/>
          <w:szCs w:val="18"/>
        </w:rPr>
        <w:t xml:space="preserve">Figure (2) :- </w:t>
      </w:r>
      <w:r w:rsidRPr="00BA72C7">
        <w:rPr>
          <w:rFonts w:ascii="Arial" w:hAnsi="Arial" w:cs="Arial"/>
          <w:sz w:val="18"/>
          <w:szCs w:val="18"/>
        </w:rPr>
        <w:t>VAS values on patient's movement</w:t>
      </w:r>
    </w:p>
    <w:p w:rsidR="00F87699" w:rsidRDefault="00C65941" w:rsidP="00F87699">
      <w:pPr>
        <w:widowControl w:val="0"/>
        <w:tabs>
          <w:tab w:val="left" w:pos="0"/>
          <w:tab w:val="left" w:pos="540"/>
        </w:tabs>
        <w:suppressAutoHyphens/>
        <w:autoSpaceDN w:val="0"/>
        <w:bidi/>
        <w:spacing w:after="0" w:line="360" w:lineRule="auto"/>
        <w:ind w:left="-180" w:right="-180"/>
        <w:jc w:val="both"/>
        <w:textAlignment w:val="baseline"/>
        <w:rPr>
          <w:rFonts w:asciiTheme="minorBidi" w:eastAsia="SimSun" w:hAnsiTheme="minorBidi"/>
          <w:b/>
          <w:bCs/>
          <w:kern w:val="3"/>
          <w:lang w:eastAsia="zh-CN" w:bidi="ar-EG"/>
        </w:rPr>
      </w:pPr>
      <w:r w:rsidRPr="00D51DBA">
        <w:rPr>
          <w:rFonts w:asciiTheme="minorBidi" w:hAnsiTheme="minorBidi"/>
          <w:b/>
          <w:bCs/>
          <w:sz w:val="20"/>
          <w:szCs w:val="20"/>
          <w:rtl/>
        </w:rPr>
        <w:br/>
      </w:r>
      <w:r>
        <w:rPr>
          <w:rFonts w:asciiTheme="minorBidi" w:hAnsiTheme="minorBidi"/>
          <w:b/>
          <w:bCs/>
          <w:sz w:val="20"/>
          <w:szCs w:val="20"/>
        </w:rPr>
        <w:t xml:space="preserve">         </w:t>
      </w:r>
      <w:r>
        <w:rPr>
          <w:rFonts w:asciiTheme="minorBidi" w:hAnsiTheme="minorBidi" w:hint="cs"/>
          <w:b/>
          <w:bCs/>
          <w:sz w:val="20"/>
          <w:szCs w:val="20"/>
          <w:rtl/>
        </w:rPr>
        <w:t xml:space="preserve"> </w:t>
      </w:r>
      <w:r w:rsidR="002A758E">
        <w:rPr>
          <w:rFonts w:asciiTheme="minorBidi" w:hAnsiTheme="minorBidi"/>
          <w:b/>
          <w:bCs/>
          <w:sz w:val="20"/>
          <w:szCs w:val="20"/>
        </w:rPr>
        <w:t xml:space="preserve">        </w:t>
      </w:r>
      <w:r w:rsidRPr="00BA72C7">
        <w:rPr>
          <w:rFonts w:asciiTheme="minorBidi" w:hAnsiTheme="minorBidi"/>
        </w:rPr>
        <w:t xml:space="preserve">During the first 24 hours in the post-operative period , the total analgesic consumption by morphine boluses used in each group </w:t>
      </w:r>
      <w:r w:rsidR="002A758E">
        <w:rPr>
          <w:rFonts w:asciiTheme="minorBidi" w:hAnsiTheme="minorBidi"/>
        </w:rPr>
        <w:t>(</w:t>
      </w:r>
      <w:r w:rsidRPr="00BA72C7">
        <w:rPr>
          <w:rFonts w:asciiTheme="minorBidi" w:hAnsiTheme="minorBidi"/>
        </w:rPr>
        <w:t>when pain score exceeds 4) despite the maximum infusion rate of  bupivacaine , rescue analgesia 5 mg bolus of morphine was administered intravenous</w:t>
      </w:r>
      <w:r>
        <w:rPr>
          <w:rFonts w:asciiTheme="minorBidi" w:hAnsiTheme="minorBidi"/>
        </w:rPr>
        <w:t>ly</w:t>
      </w:r>
      <w:r w:rsidRPr="00BA72C7">
        <w:rPr>
          <w:rFonts w:asciiTheme="minorBidi" w:hAnsiTheme="minorBidi"/>
        </w:rPr>
        <w:t xml:space="preserve"> to achieve satisfactory pain control was repeated</w:t>
      </w:r>
      <w:r>
        <w:rPr>
          <w:rFonts w:asciiTheme="minorBidi" w:hAnsiTheme="minorBidi"/>
        </w:rPr>
        <w:t xml:space="preserve"> every 4 hours as needed</w:t>
      </w:r>
      <w:r w:rsidRPr="00BA72C7">
        <w:rPr>
          <w:rFonts w:asciiTheme="minorBidi" w:hAnsiTheme="minorBidi"/>
        </w:rPr>
        <w:t xml:space="preserve">, this shows a highly significant difference between groups.  As expressed in mean ± SD , in group P it is </w:t>
      </w:r>
      <w:r w:rsidRPr="00BA72C7">
        <w:rPr>
          <w:rFonts w:asciiTheme="minorBidi" w:eastAsia="SimSun" w:hAnsiTheme="minorBidi"/>
          <w:kern w:val="3"/>
          <w:lang w:eastAsia="zh-CN" w:bidi="ar-EG"/>
        </w:rPr>
        <w:t>6.75 ± 2.45 , in group T it is 10.25 ± 1.43 and in group E  it is 6.5 ± 2.85 . By these values there is a highly significant difference be</w:t>
      </w:r>
      <w:r w:rsidR="002A758E">
        <w:rPr>
          <w:rFonts w:asciiTheme="minorBidi" w:eastAsia="SimSun" w:hAnsiTheme="minorBidi"/>
          <w:kern w:val="3"/>
          <w:lang w:eastAsia="zh-CN" w:bidi="ar-EG"/>
        </w:rPr>
        <w:t>tween groups (P- value &lt; 0.001</w:t>
      </w:r>
      <w:r w:rsidRPr="00BA72C7">
        <w:rPr>
          <w:rFonts w:asciiTheme="minorBidi" w:eastAsia="SimSun" w:hAnsiTheme="minorBidi"/>
          <w:kern w:val="3"/>
          <w:lang w:eastAsia="zh-CN" w:bidi="ar-EG"/>
        </w:rPr>
        <w:t xml:space="preserve">) ,  </w:t>
      </w:r>
      <w:r>
        <w:rPr>
          <w:rFonts w:asciiTheme="minorBidi" w:eastAsia="SimSun" w:hAnsiTheme="minorBidi"/>
          <w:b/>
          <w:bCs/>
          <w:kern w:val="3"/>
          <w:lang w:eastAsia="zh-CN" w:bidi="ar-EG"/>
        </w:rPr>
        <w:t>(table 3</w:t>
      </w:r>
      <w:r w:rsidRPr="00BA72C7">
        <w:rPr>
          <w:rFonts w:asciiTheme="minorBidi" w:eastAsia="SimSun" w:hAnsiTheme="minorBidi"/>
          <w:b/>
          <w:bCs/>
          <w:kern w:val="3"/>
          <w:lang w:eastAsia="zh-CN" w:bidi="ar-EG"/>
        </w:rPr>
        <w:t>)</w:t>
      </w:r>
      <w:r w:rsidR="003649C3">
        <w:rPr>
          <w:rFonts w:asciiTheme="minorBidi" w:eastAsia="SimSun" w:hAnsiTheme="minorBidi"/>
          <w:b/>
          <w:bCs/>
          <w:kern w:val="3"/>
          <w:lang w:eastAsia="zh-CN" w:bidi="ar-EG"/>
        </w:rPr>
        <w:t>,</w:t>
      </w:r>
      <w:r w:rsidR="002A758E">
        <w:rPr>
          <w:rFonts w:asciiTheme="minorBidi" w:eastAsia="SimSun" w:hAnsiTheme="minorBidi"/>
          <w:b/>
          <w:bCs/>
          <w:kern w:val="3"/>
          <w:lang w:eastAsia="zh-CN" w:bidi="ar-EG"/>
        </w:rPr>
        <w:t xml:space="preserve"> </w:t>
      </w:r>
      <w:r w:rsidR="00F87699">
        <w:rPr>
          <w:rFonts w:asciiTheme="minorBidi" w:eastAsia="SimSun" w:hAnsiTheme="minorBidi"/>
          <w:b/>
          <w:bCs/>
          <w:kern w:val="3"/>
          <w:lang w:eastAsia="zh-CN" w:bidi="ar-EG"/>
        </w:rPr>
        <w:t xml:space="preserve">(Figure 3)                                                                          </w:t>
      </w:r>
    </w:p>
    <w:p w:rsidR="00940036" w:rsidRDefault="002A758E" w:rsidP="00940036">
      <w:pPr>
        <w:widowControl w:val="0"/>
        <w:tabs>
          <w:tab w:val="left" w:pos="0"/>
          <w:tab w:val="left" w:pos="540"/>
        </w:tabs>
        <w:suppressAutoHyphens/>
        <w:autoSpaceDN w:val="0"/>
        <w:spacing w:after="0" w:line="360" w:lineRule="auto"/>
        <w:ind w:left="-180" w:right="180"/>
        <w:jc w:val="center"/>
        <w:textAlignment w:val="baseline"/>
        <w:rPr>
          <w:rFonts w:asciiTheme="minorBidi" w:eastAsia="SimSun" w:hAnsiTheme="minorBidi" w:hint="cs"/>
          <w:b/>
          <w:bCs/>
          <w:kern w:val="3"/>
          <w:rtl/>
          <w:lang w:eastAsia="zh-CN" w:bidi="ar-EG"/>
        </w:rPr>
      </w:pPr>
      <w:r>
        <w:rPr>
          <w:rFonts w:asciiTheme="minorBidi" w:eastAsia="SimSun" w:hAnsiTheme="minorBidi"/>
          <w:b/>
          <w:bCs/>
          <w:kern w:val="3"/>
          <w:lang w:eastAsia="zh-CN" w:bidi="ar-EG"/>
        </w:rPr>
        <w:t xml:space="preserve">  </w:t>
      </w:r>
    </w:p>
    <w:p w:rsidR="00940036" w:rsidRPr="00940036" w:rsidRDefault="00940036" w:rsidP="00940036">
      <w:pPr>
        <w:widowControl w:val="0"/>
        <w:tabs>
          <w:tab w:val="left" w:pos="0"/>
          <w:tab w:val="left" w:pos="540"/>
        </w:tabs>
        <w:suppressAutoHyphens/>
        <w:autoSpaceDN w:val="0"/>
        <w:spacing w:after="0" w:line="360" w:lineRule="auto"/>
        <w:ind w:left="-180" w:right="180"/>
        <w:jc w:val="center"/>
        <w:textAlignment w:val="baseline"/>
        <w:rPr>
          <w:rFonts w:asciiTheme="minorBidi" w:eastAsia="SimSun" w:hAnsiTheme="minorBidi"/>
          <w:b/>
          <w:bCs/>
          <w:kern w:val="3"/>
          <w:lang w:eastAsia="zh-CN" w:bidi="ar-EG"/>
        </w:rPr>
      </w:pPr>
      <w:r w:rsidRPr="00176A6F">
        <w:rPr>
          <w:rFonts w:asciiTheme="minorBidi" w:hAnsiTheme="minorBidi"/>
          <w:b/>
          <w:bCs/>
          <w:sz w:val="18"/>
          <w:szCs w:val="18"/>
        </w:rPr>
        <w:t>Table</w:t>
      </w:r>
      <w:r w:rsidRPr="00176A6F">
        <w:rPr>
          <w:rFonts w:asciiTheme="majorBidi" w:hAnsiTheme="majorBidi" w:cstheme="majorBidi"/>
          <w:b/>
          <w:bCs/>
          <w:sz w:val="18"/>
          <w:szCs w:val="18"/>
        </w:rPr>
        <w:t xml:space="preserve"> (3) :- </w:t>
      </w:r>
      <w:r w:rsidRPr="00176A6F">
        <w:rPr>
          <w:rFonts w:asciiTheme="majorBidi" w:eastAsia="SimSun" w:hAnsiTheme="majorBidi" w:cstheme="majorBidi"/>
          <w:b/>
          <w:bCs/>
          <w:kern w:val="3"/>
          <w:sz w:val="18"/>
          <w:szCs w:val="18"/>
          <w:lang w:eastAsia="zh-CN" w:bidi="ar-EG"/>
        </w:rPr>
        <w:t xml:space="preserve">Total </w:t>
      </w:r>
      <w:r w:rsidRPr="00176A6F">
        <w:rPr>
          <w:rFonts w:asciiTheme="majorBidi" w:hAnsiTheme="majorBidi" w:cstheme="majorBidi"/>
          <w:b/>
          <w:bCs/>
          <w:sz w:val="18"/>
          <w:szCs w:val="18"/>
        </w:rPr>
        <w:t xml:space="preserve">pain rescue-analgesia consumption </w:t>
      </w:r>
      <w:r w:rsidRPr="00176A6F">
        <w:rPr>
          <w:rFonts w:asciiTheme="majorBidi" w:eastAsia="SimSun" w:hAnsiTheme="majorBidi" w:cstheme="majorBidi"/>
          <w:b/>
          <w:bCs/>
          <w:kern w:val="3"/>
          <w:sz w:val="18"/>
          <w:szCs w:val="18"/>
          <w:lang w:eastAsia="zh-CN" w:bidi="ar-EG"/>
        </w:rPr>
        <w:t>during 24 hours</w:t>
      </w:r>
    </w:p>
    <w:tbl>
      <w:tblPr>
        <w:tblStyle w:val="TableGrid"/>
        <w:tblW w:w="8147" w:type="dxa"/>
        <w:tblInd w:w="1209" w:type="dxa"/>
        <w:tblLook w:val="04A0"/>
      </w:tblPr>
      <w:tblGrid>
        <w:gridCol w:w="1897"/>
        <w:gridCol w:w="1400"/>
        <w:gridCol w:w="2172"/>
        <w:gridCol w:w="1217"/>
        <w:gridCol w:w="1461"/>
      </w:tblGrid>
      <w:tr w:rsidR="00940036" w:rsidRPr="00D51DBA" w:rsidTr="00940036">
        <w:trPr>
          <w:trHeight w:val="435"/>
        </w:trPr>
        <w:tc>
          <w:tcPr>
            <w:tcW w:w="1897" w:type="dxa"/>
            <w:tcBorders>
              <w:bottom w:val="single" w:sz="4" w:space="0" w:color="auto"/>
            </w:tcBorders>
            <w:shd w:val="clear" w:color="auto" w:fill="BFBFBF" w:themeFill="background1" w:themeFillShade="BF"/>
          </w:tcPr>
          <w:p w:rsidR="00940036"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p>
          <w:p w:rsidR="00940036" w:rsidRPr="00D51DBA"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r w:rsidRPr="00D51DBA">
              <w:rPr>
                <w:rFonts w:asciiTheme="minorBidi" w:eastAsia="SimSun" w:hAnsiTheme="minorBidi"/>
                <w:kern w:val="3"/>
                <w:sz w:val="18"/>
                <w:szCs w:val="18"/>
                <w:lang w:eastAsia="zh-CN" w:bidi="ar-EG"/>
              </w:rPr>
              <w:t>Groups</w:t>
            </w:r>
          </w:p>
        </w:tc>
        <w:tc>
          <w:tcPr>
            <w:tcW w:w="1400" w:type="dxa"/>
            <w:shd w:val="clear" w:color="auto" w:fill="BFBFBF" w:themeFill="background1" w:themeFillShade="BF"/>
          </w:tcPr>
          <w:p w:rsidR="00940036"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p>
          <w:p w:rsidR="00940036" w:rsidRPr="00D51DBA"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r w:rsidRPr="00D51DBA">
              <w:rPr>
                <w:rFonts w:asciiTheme="minorBidi" w:eastAsia="SimSun" w:hAnsiTheme="minorBidi"/>
                <w:kern w:val="3"/>
                <w:sz w:val="18"/>
                <w:szCs w:val="18"/>
                <w:lang w:eastAsia="zh-CN" w:bidi="ar-EG"/>
              </w:rPr>
              <w:t>Group P</w:t>
            </w:r>
          </w:p>
        </w:tc>
        <w:tc>
          <w:tcPr>
            <w:tcW w:w="2172" w:type="dxa"/>
            <w:shd w:val="clear" w:color="auto" w:fill="BFBFBF" w:themeFill="background1" w:themeFillShade="BF"/>
          </w:tcPr>
          <w:p w:rsidR="00940036"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p>
          <w:p w:rsidR="00940036" w:rsidRPr="00D51DBA"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r w:rsidRPr="00D51DBA">
              <w:rPr>
                <w:rFonts w:asciiTheme="minorBidi" w:eastAsia="SimSun" w:hAnsiTheme="minorBidi"/>
                <w:kern w:val="3"/>
                <w:sz w:val="18"/>
                <w:szCs w:val="18"/>
                <w:lang w:eastAsia="zh-CN" w:bidi="ar-EG"/>
              </w:rPr>
              <w:t>Group T</w:t>
            </w:r>
          </w:p>
        </w:tc>
        <w:tc>
          <w:tcPr>
            <w:tcW w:w="1217" w:type="dxa"/>
            <w:shd w:val="clear" w:color="auto" w:fill="BFBFBF" w:themeFill="background1" w:themeFillShade="BF"/>
          </w:tcPr>
          <w:p w:rsidR="00940036"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p>
          <w:p w:rsidR="00940036" w:rsidRPr="00D51DBA"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r w:rsidRPr="00D51DBA">
              <w:rPr>
                <w:rFonts w:asciiTheme="minorBidi" w:eastAsia="SimSun" w:hAnsiTheme="minorBidi"/>
                <w:kern w:val="3"/>
                <w:sz w:val="18"/>
                <w:szCs w:val="18"/>
                <w:lang w:eastAsia="zh-CN" w:bidi="ar-EG"/>
              </w:rPr>
              <w:t>Group E</w:t>
            </w:r>
          </w:p>
        </w:tc>
        <w:tc>
          <w:tcPr>
            <w:tcW w:w="1461" w:type="dxa"/>
            <w:shd w:val="clear" w:color="auto" w:fill="BFBFBF" w:themeFill="background1" w:themeFillShade="BF"/>
          </w:tcPr>
          <w:p w:rsidR="00940036"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p>
          <w:p w:rsidR="00940036" w:rsidRPr="00D51DBA"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r w:rsidRPr="00D51DBA">
              <w:rPr>
                <w:rFonts w:asciiTheme="minorBidi" w:eastAsia="SimSun" w:hAnsiTheme="minorBidi"/>
                <w:kern w:val="3"/>
                <w:sz w:val="18"/>
                <w:szCs w:val="18"/>
                <w:lang w:eastAsia="zh-CN" w:bidi="ar-EG"/>
              </w:rPr>
              <w:t>P - value</w:t>
            </w:r>
          </w:p>
        </w:tc>
      </w:tr>
      <w:tr w:rsidR="00940036" w:rsidRPr="00D51DBA" w:rsidTr="00940036">
        <w:trPr>
          <w:trHeight w:val="315"/>
        </w:trPr>
        <w:tc>
          <w:tcPr>
            <w:tcW w:w="1897" w:type="dxa"/>
            <w:shd w:val="clear" w:color="auto" w:fill="D9D9D9" w:themeFill="background1" w:themeFillShade="D9"/>
          </w:tcPr>
          <w:p w:rsidR="00940036" w:rsidRPr="00D51DBA"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r w:rsidRPr="00D51DBA">
              <w:rPr>
                <w:rFonts w:asciiTheme="minorBidi" w:eastAsia="SimSun" w:hAnsiTheme="minorBidi"/>
                <w:kern w:val="3"/>
                <w:sz w:val="18"/>
                <w:szCs w:val="18"/>
                <w:lang w:eastAsia="zh-CN" w:bidi="ar-EG"/>
              </w:rPr>
              <w:t>Total analgesia consumption</w:t>
            </w:r>
          </w:p>
        </w:tc>
        <w:tc>
          <w:tcPr>
            <w:tcW w:w="1400" w:type="dxa"/>
          </w:tcPr>
          <w:p w:rsidR="00940036" w:rsidRPr="00D51DBA"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r w:rsidRPr="00D51DBA">
              <w:rPr>
                <w:rFonts w:asciiTheme="minorBidi" w:eastAsia="SimSun" w:hAnsiTheme="minorBidi"/>
                <w:kern w:val="3"/>
                <w:sz w:val="18"/>
                <w:szCs w:val="18"/>
                <w:lang w:eastAsia="zh-CN" w:bidi="ar-EG"/>
              </w:rPr>
              <w:br/>
            </w:r>
            <w:r>
              <w:rPr>
                <w:rFonts w:asciiTheme="minorBidi" w:eastAsia="SimSun" w:hAnsiTheme="minorBidi"/>
                <w:kern w:val="3"/>
                <w:sz w:val="18"/>
                <w:szCs w:val="18"/>
                <w:lang w:eastAsia="zh-CN" w:bidi="ar-EG"/>
              </w:rPr>
              <w:t xml:space="preserve">    </w:t>
            </w:r>
            <w:r w:rsidRPr="00D51DBA">
              <w:rPr>
                <w:rFonts w:asciiTheme="minorBidi" w:eastAsia="SimSun" w:hAnsiTheme="minorBidi"/>
                <w:kern w:val="3"/>
                <w:sz w:val="18"/>
                <w:szCs w:val="18"/>
                <w:lang w:eastAsia="zh-CN" w:bidi="ar-EG"/>
              </w:rPr>
              <w:t>6.75 ± 2.45</w:t>
            </w:r>
          </w:p>
        </w:tc>
        <w:tc>
          <w:tcPr>
            <w:tcW w:w="2172" w:type="dxa"/>
          </w:tcPr>
          <w:p w:rsidR="00940036" w:rsidRPr="00D51DBA"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r w:rsidRPr="00D51DBA">
              <w:rPr>
                <w:rFonts w:asciiTheme="minorBidi" w:eastAsia="SimSun" w:hAnsiTheme="minorBidi"/>
                <w:kern w:val="3"/>
                <w:sz w:val="18"/>
                <w:szCs w:val="18"/>
                <w:lang w:eastAsia="zh-CN" w:bidi="ar-EG"/>
              </w:rPr>
              <w:br/>
              <w:t>10.25 ± 1.43</w:t>
            </w:r>
          </w:p>
        </w:tc>
        <w:tc>
          <w:tcPr>
            <w:tcW w:w="1217" w:type="dxa"/>
          </w:tcPr>
          <w:p w:rsidR="00940036" w:rsidRPr="00D51DBA"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r w:rsidRPr="00D51DBA">
              <w:rPr>
                <w:rFonts w:asciiTheme="minorBidi" w:eastAsia="SimSun" w:hAnsiTheme="minorBidi"/>
                <w:kern w:val="3"/>
                <w:sz w:val="18"/>
                <w:szCs w:val="18"/>
                <w:lang w:eastAsia="zh-CN" w:bidi="ar-EG"/>
              </w:rPr>
              <w:br/>
            </w:r>
            <w:r>
              <w:rPr>
                <w:rFonts w:asciiTheme="minorBidi" w:eastAsia="SimSun" w:hAnsiTheme="minorBidi"/>
                <w:kern w:val="3"/>
                <w:sz w:val="18"/>
                <w:szCs w:val="18"/>
                <w:lang w:eastAsia="zh-CN" w:bidi="ar-EG"/>
              </w:rPr>
              <w:t xml:space="preserve">   </w:t>
            </w:r>
            <w:r w:rsidRPr="00D51DBA">
              <w:rPr>
                <w:rFonts w:asciiTheme="minorBidi" w:eastAsia="SimSun" w:hAnsiTheme="minorBidi"/>
                <w:kern w:val="3"/>
                <w:sz w:val="18"/>
                <w:szCs w:val="18"/>
                <w:lang w:eastAsia="zh-CN" w:bidi="ar-EG"/>
              </w:rPr>
              <w:t>6.5 ± 2.85</w:t>
            </w:r>
          </w:p>
        </w:tc>
        <w:tc>
          <w:tcPr>
            <w:tcW w:w="1461" w:type="dxa"/>
          </w:tcPr>
          <w:p w:rsidR="00940036" w:rsidRPr="00D51DBA" w:rsidRDefault="00940036" w:rsidP="00F1114B">
            <w:pPr>
              <w:widowControl w:val="0"/>
              <w:suppressLineNumbers/>
              <w:tabs>
                <w:tab w:val="left" w:pos="0"/>
              </w:tabs>
              <w:suppressAutoHyphens/>
              <w:autoSpaceDN w:val="0"/>
              <w:spacing w:line="360" w:lineRule="auto"/>
              <w:ind w:left="-180" w:right="180"/>
              <w:jc w:val="center"/>
              <w:textAlignment w:val="baseline"/>
              <w:rPr>
                <w:rFonts w:asciiTheme="minorBidi" w:eastAsia="SimSun" w:hAnsiTheme="minorBidi"/>
                <w:kern w:val="3"/>
                <w:sz w:val="18"/>
                <w:szCs w:val="18"/>
                <w:lang w:eastAsia="zh-CN" w:bidi="ar-EG"/>
              </w:rPr>
            </w:pPr>
            <w:r w:rsidRPr="00D51DBA">
              <w:rPr>
                <w:rFonts w:asciiTheme="minorBidi" w:eastAsia="SimSun" w:hAnsiTheme="minorBidi"/>
                <w:kern w:val="3"/>
                <w:sz w:val="18"/>
                <w:szCs w:val="18"/>
                <w:lang w:eastAsia="zh-CN" w:bidi="ar-EG"/>
              </w:rPr>
              <w:br/>
              <w:t>&lt; 0.001**</w:t>
            </w:r>
          </w:p>
        </w:tc>
      </w:tr>
    </w:tbl>
    <w:p w:rsidR="00940036" w:rsidRDefault="00940036" w:rsidP="00940036">
      <w:pPr>
        <w:tabs>
          <w:tab w:val="left" w:pos="0"/>
        </w:tabs>
        <w:spacing w:after="0" w:line="360" w:lineRule="auto"/>
        <w:ind w:left="-180" w:right="180"/>
        <w:rPr>
          <w:rFonts w:asciiTheme="minorBidi" w:eastAsia="SimSun" w:hAnsiTheme="minorBidi"/>
          <w:kern w:val="3"/>
          <w:sz w:val="18"/>
          <w:szCs w:val="18"/>
          <w:lang w:eastAsia="zh-CN" w:bidi="ar-EG"/>
        </w:rPr>
      </w:pPr>
      <w:r>
        <w:rPr>
          <w:rFonts w:asciiTheme="minorBidi" w:eastAsia="SimSun" w:hAnsiTheme="minorBidi"/>
          <w:kern w:val="3"/>
          <w:sz w:val="18"/>
          <w:szCs w:val="18"/>
          <w:lang w:eastAsia="zh-CN" w:bidi="ar-EG"/>
        </w:rPr>
        <w:t xml:space="preserve">                             </w:t>
      </w:r>
      <w:r w:rsidRPr="00D51DBA">
        <w:rPr>
          <w:rFonts w:asciiTheme="minorBidi" w:eastAsia="SimSun" w:hAnsiTheme="minorBidi"/>
          <w:kern w:val="3"/>
          <w:sz w:val="18"/>
          <w:szCs w:val="18"/>
          <w:lang w:eastAsia="zh-CN" w:bidi="ar-EG"/>
        </w:rPr>
        <w:t>** Highly significant</w:t>
      </w:r>
    </w:p>
    <w:p w:rsidR="00940036" w:rsidRDefault="00940036" w:rsidP="00940036">
      <w:pPr>
        <w:tabs>
          <w:tab w:val="left" w:pos="0"/>
        </w:tabs>
        <w:spacing w:after="0" w:line="360" w:lineRule="auto"/>
        <w:ind w:left="-180" w:right="180"/>
        <w:rPr>
          <w:rFonts w:asciiTheme="minorBidi" w:eastAsia="SimSun" w:hAnsiTheme="minorBidi" w:hint="cs"/>
          <w:kern w:val="3"/>
          <w:sz w:val="18"/>
          <w:szCs w:val="18"/>
          <w:rtl/>
          <w:lang w:eastAsia="zh-CN" w:bidi="ar-EG"/>
        </w:rPr>
      </w:pPr>
    </w:p>
    <w:p w:rsidR="00940036" w:rsidRPr="00940036" w:rsidRDefault="00940036" w:rsidP="00940036">
      <w:pPr>
        <w:tabs>
          <w:tab w:val="left" w:pos="0"/>
        </w:tabs>
        <w:spacing w:after="0" w:line="360" w:lineRule="auto"/>
        <w:ind w:left="-180" w:right="180"/>
        <w:rPr>
          <w:rFonts w:asciiTheme="minorBidi" w:eastAsia="SimSun" w:hAnsiTheme="minorBidi"/>
          <w:kern w:val="3"/>
          <w:sz w:val="18"/>
          <w:szCs w:val="18"/>
          <w:lang w:eastAsia="zh-CN" w:bidi="ar-EG"/>
        </w:rPr>
      </w:pPr>
    </w:p>
    <w:p w:rsidR="002A758E" w:rsidRDefault="00940036" w:rsidP="002A758E">
      <w:pPr>
        <w:tabs>
          <w:tab w:val="left" w:pos="0"/>
        </w:tabs>
        <w:spacing w:after="0" w:line="360" w:lineRule="auto"/>
        <w:ind w:right="-420"/>
        <w:jc w:val="center"/>
        <w:rPr>
          <w:rFonts w:asciiTheme="majorBidi" w:hAnsiTheme="majorBidi" w:cstheme="majorBidi"/>
          <w:b/>
          <w:bCs/>
          <w:sz w:val="16"/>
          <w:szCs w:val="16"/>
        </w:rPr>
      </w:pPr>
      <w:r w:rsidRPr="00940036">
        <w:rPr>
          <w:rFonts w:asciiTheme="majorBidi" w:hAnsiTheme="majorBidi" w:cstheme="majorBidi"/>
          <w:b/>
          <w:bCs/>
          <w:sz w:val="16"/>
          <w:szCs w:val="16"/>
        </w:rPr>
        <w:drawing>
          <wp:inline distT="0" distB="0" distL="0" distR="0">
            <wp:extent cx="4285531" cy="1161391"/>
            <wp:effectExtent l="19050" t="0" r="19769" b="659"/>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0036" w:rsidRPr="00940036" w:rsidRDefault="00940036" w:rsidP="00940036">
      <w:pPr>
        <w:tabs>
          <w:tab w:val="left" w:pos="0"/>
        </w:tabs>
        <w:spacing w:after="0" w:line="360" w:lineRule="auto"/>
        <w:ind w:left="-180" w:right="180"/>
        <w:jc w:val="center"/>
        <w:rPr>
          <w:rFonts w:asciiTheme="minorBidi" w:hAnsiTheme="minorBidi" w:hint="cs"/>
          <w:sz w:val="16"/>
          <w:szCs w:val="16"/>
          <w:rtl/>
          <w:lang w:bidi="ar-EG"/>
        </w:rPr>
      </w:pPr>
      <w:r>
        <w:rPr>
          <w:rFonts w:asciiTheme="minorBidi" w:hAnsiTheme="minorBidi"/>
          <w:b/>
          <w:bCs/>
          <w:sz w:val="16"/>
          <w:szCs w:val="16"/>
        </w:rPr>
        <w:t xml:space="preserve">                     </w:t>
      </w:r>
      <w:r w:rsidRPr="00176A6F">
        <w:rPr>
          <w:rFonts w:asciiTheme="minorBidi" w:hAnsiTheme="minorBidi"/>
          <w:b/>
          <w:bCs/>
          <w:sz w:val="16"/>
          <w:szCs w:val="16"/>
        </w:rPr>
        <w:t>Figure (3) :-</w:t>
      </w:r>
      <w:r w:rsidRPr="00176A6F">
        <w:rPr>
          <w:rFonts w:asciiTheme="minorBidi" w:hAnsiTheme="minorBidi"/>
          <w:sz w:val="16"/>
          <w:szCs w:val="16"/>
        </w:rPr>
        <w:t xml:space="preserve"> </w:t>
      </w:r>
      <w:r w:rsidRPr="00176A6F">
        <w:rPr>
          <w:rFonts w:asciiTheme="minorBidi" w:eastAsia="SimSun" w:hAnsiTheme="minorBidi"/>
          <w:bCs/>
          <w:kern w:val="3"/>
          <w:sz w:val="16"/>
          <w:szCs w:val="16"/>
          <w:lang w:eastAsia="zh-CN" w:bidi="ar-EG"/>
        </w:rPr>
        <w:t>Total analgesic consumption duri</w:t>
      </w:r>
      <w:r>
        <w:rPr>
          <w:rFonts w:asciiTheme="minorBidi" w:eastAsia="SimSun" w:hAnsiTheme="minorBidi"/>
          <w:bCs/>
          <w:kern w:val="3"/>
          <w:sz w:val="16"/>
          <w:szCs w:val="16"/>
          <w:lang w:eastAsia="zh-CN" w:bidi="ar-EG"/>
        </w:rPr>
        <w:t>ng 24 hours (Morphine mg / 24 h</w:t>
      </w:r>
      <w:r w:rsidRPr="00176A6F">
        <w:rPr>
          <w:rFonts w:asciiTheme="minorBidi" w:eastAsia="SimSun" w:hAnsiTheme="minorBidi"/>
          <w:bCs/>
          <w:kern w:val="3"/>
          <w:sz w:val="16"/>
          <w:szCs w:val="16"/>
          <w:lang w:eastAsia="zh-CN" w:bidi="ar-EG"/>
        </w:rPr>
        <w:t>)</w:t>
      </w:r>
    </w:p>
    <w:p w:rsidR="00C65941" w:rsidRDefault="00940036" w:rsidP="00F87699">
      <w:pPr>
        <w:widowControl w:val="0"/>
        <w:tabs>
          <w:tab w:val="left" w:pos="0"/>
          <w:tab w:val="left" w:pos="540"/>
        </w:tabs>
        <w:suppressAutoHyphens/>
        <w:autoSpaceDN w:val="0"/>
        <w:spacing w:after="0" w:line="360" w:lineRule="auto"/>
        <w:ind w:left="-180" w:right="-180"/>
        <w:jc w:val="both"/>
        <w:textAlignment w:val="baseline"/>
        <w:rPr>
          <w:rFonts w:asciiTheme="minorBidi" w:eastAsia="SimSun" w:hAnsiTheme="minorBidi"/>
          <w:kern w:val="3"/>
          <w:lang w:eastAsia="zh-CN" w:bidi="ar-EG"/>
        </w:rPr>
      </w:pPr>
      <w:r>
        <w:rPr>
          <w:rFonts w:asciiTheme="minorBidi" w:eastAsia="SimSun" w:hAnsiTheme="minorBidi"/>
          <w:kern w:val="3"/>
          <w:lang w:eastAsia="zh-CN" w:bidi="ar-EG"/>
        </w:rPr>
        <w:lastRenderedPageBreak/>
        <w:t xml:space="preserve">           </w:t>
      </w:r>
      <w:r w:rsidR="00C65941" w:rsidRPr="00176A6F">
        <w:rPr>
          <w:rFonts w:asciiTheme="minorBidi" w:eastAsia="SimSun" w:hAnsiTheme="minorBidi"/>
          <w:kern w:val="3"/>
          <w:lang w:eastAsia="zh-CN" w:bidi="ar-EG"/>
        </w:rPr>
        <w:t>The mea</w:t>
      </w:r>
      <w:r w:rsidR="00C65941">
        <w:rPr>
          <w:rFonts w:asciiTheme="minorBidi" w:eastAsia="SimSun" w:hAnsiTheme="minorBidi"/>
          <w:kern w:val="3"/>
          <w:lang w:eastAsia="zh-CN" w:bidi="ar-EG"/>
        </w:rPr>
        <w:t>n arterial blood pressure (MAP</w:t>
      </w:r>
      <w:r w:rsidR="00C65941" w:rsidRPr="00176A6F">
        <w:rPr>
          <w:rFonts w:asciiTheme="minorBidi" w:eastAsia="SimSun" w:hAnsiTheme="minorBidi"/>
          <w:kern w:val="3"/>
          <w:lang w:eastAsia="zh-CN" w:bidi="ar-EG"/>
        </w:rPr>
        <w:t xml:space="preserve">) </w:t>
      </w:r>
      <w:r w:rsidR="00F87699">
        <w:rPr>
          <w:rFonts w:asciiTheme="minorBidi" w:eastAsia="SimSun" w:hAnsiTheme="minorBidi"/>
          <w:kern w:val="3"/>
          <w:lang w:eastAsia="zh-CN" w:bidi="ar-EG"/>
        </w:rPr>
        <w:t>values</w:t>
      </w:r>
      <w:r w:rsidR="00C65941" w:rsidRPr="00176A6F">
        <w:rPr>
          <w:rFonts w:asciiTheme="minorBidi" w:eastAsia="SimSun" w:hAnsiTheme="minorBidi"/>
          <w:kern w:val="3"/>
          <w:lang w:eastAsia="zh-CN" w:bidi="ar-EG"/>
        </w:rPr>
        <w:t xml:space="preserve"> in group P and group T shows no significant difference from the baseline , except f</w:t>
      </w:r>
      <w:r w:rsidR="00C65941">
        <w:rPr>
          <w:rFonts w:asciiTheme="minorBidi" w:eastAsia="SimSun" w:hAnsiTheme="minorBidi"/>
          <w:kern w:val="3"/>
          <w:lang w:eastAsia="zh-CN" w:bidi="ar-EG"/>
        </w:rPr>
        <w:t>or a slight decrease in group P</w:t>
      </w:r>
      <w:r w:rsidR="00C65941" w:rsidRPr="00176A6F">
        <w:rPr>
          <w:rFonts w:asciiTheme="minorBidi" w:eastAsia="SimSun" w:hAnsiTheme="minorBidi"/>
          <w:kern w:val="3"/>
          <w:lang w:eastAsia="zh-CN" w:bidi="ar-EG"/>
        </w:rPr>
        <w:t>.  In group E , there is a significant decrease in mean arterial blood pressure from the first hour after the bolus dose till the end of the study and statistical analysis between groups was highly significant ( p &lt; 0.001)</w:t>
      </w:r>
    </w:p>
    <w:p w:rsidR="00F064D9" w:rsidRPr="00BC20CF" w:rsidRDefault="00F064D9" w:rsidP="002A758E">
      <w:pPr>
        <w:widowControl w:val="0"/>
        <w:tabs>
          <w:tab w:val="left" w:pos="0"/>
          <w:tab w:val="left" w:pos="540"/>
        </w:tabs>
        <w:suppressAutoHyphens/>
        <w:autoSpaceDN w:val="0"/>
        <w:spacing w:after="0" w:line="360" w:lineRule="auto"/>
        <w:ind w:left="-180" w:right="180"/>
        <w:textAlignment w:val="baseline"/>
        <w:rPr>
          <w:rFonts w:ascii="Arial" w:hAnsi="Arial" w:cs="Arial"/>
          <w:b/>
          <w:bCs/>
          <w:sz w:val="24"/>
          <w:szCs w:val="24"/>
        </w:rPr>
      </w:pPr>
    </w:p>
    <w:p w:rsidR="00C65941" w:rsidRPr="00176A6F" w:rsidRDefault="00C65941" w:rsidP="00C65941">
      <w:pPr>
        <w:spacing w:line="360" w:lineRule="auto"/>
        <w:ind w:left="-180" w:right="180" w:firstLine="270"/>
        <w:jc w:val="both"/>
        <w:rPr>
          <w:rFonts w:asciiTheme="minorBidi" w:eastAsia="SimSun" w:hAnsiTheme="minorBidi"/>
          <w:kern w:val="3"/>
          <w:lang w:eastAsia="zh-CN" w:bidi="ar-EG"/>
        </w:rPr>
      </w:pPr>
      <w:r>
        <w:rPr>
          <w:rFonts w:asciiTheme="minorBidi" w:eastAsia="SimSun" w:hAnsiTheme="minorBidi"/>
          <w:kern w:val="3"/>
          <w:lang w:eastAsia="zh-CN" w:bidi="ar-EG"/>
        </w:rPr>
        <w:t xml:space="preserve"> </w:t>
      </w:r>
      <w:r w:rsidRPr="00176A6F">
        <w:rPr>
          <w:rFonts w:asciiTheme="minorBidi" w:eastAsia="SimSun" w:hAnsiTheme="minorBidi"/>
          <w:kern w:val="3"/>
          <w:lang w:eastAsia="zh-CN" w:bidi="ar-EG"/>
        </w:rPr>
        <w:t xml:space="preserve">Heart rate values show no significant difference in groups P and T from baseline values but in group E , there are decreased values from baseline. </w:t>
      </w:r>
      <w:r w:rsidRPr="00176A6F">
        <w:rPr>
          <w:rFonts w:asciiTheme="minorBidi" w:eastAsia="SimSun" w:hAnsiTheme="minorBidi"/>
          <w:bCs/>
          <w:kern w:val="3"/>
          <w:lang w:eastAsia="zh-CN" w:bidi="ar-EG"/>
        </w:rPr>
        <w:t>A</w:t>
      </w:r>
      <w:r w:rsidRPr="00176A6F">
        <w:rPr>
          <w:rFonts w:asciiTheme="minorBidi" w:hAnsiTheme="minorBidi"/>
        </w:rPr>
        <w:t>s</w:t>
      </w:r>
      <w:r w:rsidRPr="00176A6F">
        <w:rPr>
          <w:rFonts w:asciiTheme="minorBidi" w:hAnsiTheme="minorBidi"/>
          <w:b/>
          <w:bCs/>
        </w:rPr>
        <w:t xml:space="preserve"> </w:t>
      </w:r>
      <w:r w:rsidRPr="00176A6F">
        <w:rPr>
          <w:rFonts w:asciiTheme="minorBidi" w:hAnsiTheme="minorBidi"/>
        </w:rPr>
        <w:t xml:space="preserve">regarding complications during the study in all groups , complications as nausea , vomiting , </w:t>
      </w:r>
      <w:proofErr w:type="spellStart"/>
      <w:r w:rsidRPr="00176A6F">
        <w:rPr>
          <w:rFonts w:asciiTheme="minorBidi" w:hAnsiTheme="minorBidi"/>
        </w:rPr>
        <w:t>pruritis</w:t>
      </w:r>
      <w:proofErr w:type="spellEnd"/>
      <w:r w:rsidRPr="00176A6F">
        <w:rPr>
          <w:rFonts w:asciiTheme="minorBidi" w:hAnsiTheme="minorBidi"/>
        </w:rPr>
        <w:t xml:space="preserve"> and drowsiness were recorded ,Regarding nausea in all groups, there were 7 patients ( 35 % ) in group P , 6 patients ( 30 % ) in group T and in group E , there were 8 patients ( 40 % ) . These results are statistically non</w:t>
      </w:r>
      <w:r w:rsidR="00F87699">
        <w:rPr>
          <w:rFonts w:asciiTheme="minorBidi" w:hAnsiTheme="minorBidi"/>
        </w:rPr>
        <w:t xml:space="preserve"> significant  ( P- value =  0.8</w:t>
      </w:r>
      <w:r w:rsidRPr="00176A6F">
        <w:rPr>
          <w:rFonts w:asciiTheme="minorBidi" w:hAnsiTheme="minorBidi"/>
        </w:rPr>
        <w:t xml:space="preserve">) . As regarding incidence of vomiting in all groups . there were 3 patients ( 15 % ) in group P , 1 patient ( 5 % ) in group T , but in group E , 3 patients ( 15 % ) had vomiting , no significant difference of these values  ( P- value =  0.5 ) .The incidence of </w:t>
      </w:r>
      <w:proofErr w:type="spellStart"/>
      <w:r w:rsidRPr="00176A6F">
        <w:rPr>
          <w:rFonts w:asciiTheme="minorBidi" w:hAnsiTheme="minorBidi"/>
        </w:rPr>
        <w:t>pruritis</w:t>
      </w:r>
      <w:proofErr w:type="spellEnd"/>
      <w:r w:rsidRPr="00176A6F">
        <w:rPr>
          <w:rFonts w:asciiTheme="minorBidi" w:hAnsiTheme="minorBidi"/>
        </w:rPr>
        <w:t xml:space="preserve"> was 2 patients (10 %) in group P , 3 patient's in group T  and 1 patient (5 %) in group E , there is no significant difference ( P- value = 0.6) .Regarding drowsiness in all groups ,  number of  patients complaining in group P was 2 patients ( 10 % ) , in group T , 2 patients ( 10 % ) and in group E there was one patient ( 5 % ) . The results are statistically non significant ( P- value  =  0.8 ) .</w:t>
      </w:r>
      <w:r w:rsidRPr="00176A6F">
        <w:rPr>
          <w:rFonts w:asciiTheme="minorBidi" w:hAnsiTheme="minorBidi"/>
        </w:rPr>
        <w:tab/>
      </w:r>
      <w:r w:rsidRPr="00176A6F">
        <w:rPr>
          <w:rFonts w:asciiTheme="minorBidi" w:hAnsiTheme="minorBidi"/>
        </w:rPr>
        <w:tab/>
      </w:r>
      <w:r w:rsidRPr="00176A6F">
        <w:rPr>
          <w:rFonts w:asciiTheme="minorBidi" w:hAnsiTheme="minorBidi"/>
        </w:rPr>
        <w:tab/>
      </w:r>
      <w:r w:rsidRPr="00176A6F">
        <w:rPr>
          <w:rFonts w:asciiTheme="minorBidi" w:hAnsiTheme="minorBidi"/>
        </w:rPr>
        <w:tab/>
      </w:r>
    </w:p>
    <w:p w:rsidR="00C65941" w:rsidRPr="00AC55A3" w:rsidRDefault="00C65941" w:rsidP="00C65941">
      <w:pPr>
        <w:spacing w:before="375" w:after="225" w:line="360" w:lineRule="auto"/>
        <w:ind w:left="-180" w:right="180" w:firstLine="270"/>
        <w:rPr>
          <w:rFonts w:asciiTheme="minorBidi" w:eastAsia="Times New Roman" w:hAnsiTheme="minorBidi"/>
          <w:b/>
          <w:color w:val="000000"/>
          <w:sz w:val="20"/>
          <w:szCs w:val="20"/>
        </w:rPr>
      </w:pPr>
      <w:r w:rsidRPr="00AC55A3">
        <w:rPr>
          <w:rFonts w:asciiTheme="minorBidi" w:eastAsia="Times New Roman" w:hAnsiTheme="minorBidi"/>
          <w:b/>
          <w:color w:val="000000"/>
          <w:sz w:val="20"/>
          <w:szCs w:val="20"/>
        </w:rPr>
        <w:t>DISCUSSION</w:t>
      </w:r>
      <w:r w:rsidRPr="00AC55A3">
        <w:rPr>
          <w:rFonts w:asciiTheme="minorBidi" w:eastAsia="Times New Roman" w:hAnsiTheme="minorBidi"/>
          <w:b/>
          <w:color w:val="000000"/>
          <w:sz w:val="20"/>
          <w:szCs w:val="20"/>
          <w:highlight w:val="green"/>
        </w:rPr>
        <w:t xml:space="preserve"> </w:t>
      </w:r>
    </w:p>
    <w:p w:rsidR="00C65941" w:rsidRPr="00176A6F" w:rsidRDefault="00C65941" w:rsidP="00C65941">
      <w:pPr>
        <w:shd w:val="clear" w:color="auto" w:fill="FFFFFF"/>
        <w:tabs>
          <w:tab w:val="left" w:pos="810"/>
          <w:tab w:val="left" w:pos="1080"/>
        </w:tabs>
        <w:spacing w:before="120" w:after="0" w:line="360" w:lineRule="auto"/>
        <w:ind w:left="-180" w:right="180" w:firstLine="270"/>
        <w:jc w:val="both"/>
        <w:rPr>
          <w:rFonts w:asciiTheme="minorBidi" w:hAnsiTheme="minorBidi"/>
          <w:b/>
          <w:bCs/>
          <w:color w:val="000000" w:themeColor="text1"/>
          <w:lang w:bidi="ar-EG"/>
        </w:rPr>
      </w:pPr>
      <w:r>
        <w:rPr>
          <w:rFonts w:asciiTheme="minorBidi" w:hAnsiTheme="minorBidi"/>
          <w:color w:val="000000" w:themeColor="text1"/>
          <w:lang w:bidi="ar-EG"/>
        </w:rPr>
        <w:t xml:space="preserve"> </w:t>
      </w:r>
      <w:r w:rsidRPr="00176A6F">
        <w:rPr>
          <w:rFonts w:asciiTheme="minorBidi" w:hAnsiTheme="minorBidi"/>
          <w:color w:val="000000" w:themeColor="text1"/>
          <w:lang w:bidi="ar-EG"/>
        </w:rPr>
        <w:t xml:space="preserve">Postoperative pain, especially when poorly controlled, may produce a range of  acute (i.e., adverse physiologic responses) and chronic effects (i.e., delayed long-term recovery and chronic pain). Good pain control after surgery is important to prevent negative outcomes such as tachycardia, hypertension, myocardial ischemia, decrease in alveolar ventilation, immobility, deep venous thrombosis and poor wound healing </w:t>
      </w:r>
      <w:r w:rsidRPr="00176A6F">
        <w:rPr>
          <w:rFonts w:asciiTheme="minorBidi" w:hAnsiTheme="minorBidi"/>
          <w:color w:val="0070C0"/>
          <w:u w:val="single"/>
          <w:lang w:bidi="ar-EG"/>
        </w:rPr>
        <w:t>10</w:t>
      </w:r>
      <w:r w:rsidRPr="00176A6F">
        <w:rPr>
          <w:rFonts w:asciiTheme="minorBidi" w:hAnsiTheme="minorBidi"/>
          <w:color w:val="000000" w:themeColor="text1"/>
          <w:lang w:bidi="ar-EG"/>
        </w:rPr>
        <w:t xml:space="preserve"> Many options are available for the treatment of postoperative pain, including systemic analgesics (i.e., </w:t>
      </w:r>
      <w:proofErr w:type="spellStart"/>
      <w:r w:rsidRPr="00176A6F">
        <w:rPr>
          <w:rFonts w:asciiTheme="minorBidi" w:hAnsiTheme="minorBidi"/>
          <w:color w:val="000000" w:themeColor="text1"/>
          <w:lang w:bidi="ar-EG"/>
        </w:rPr>
        <w:t>opioids</w:t>
      </w:r>
      <w:proofErr w:type="spellEnd"/>
      <w:r w:rsidRPr="00176A6F">
        <w:rPr>
          <w:rFonts w:asciiTheme="minorBidi" w:hAnsiTheme="minorBidi"/>
          <w:color w:val="000000" w:themeColor="text1"/>
          <w:lang w:bidi="ar-EG"/>
        </w:rPr>
        <w:t xml:space="preserve"> and non-</w:t>
      </w:r>
      <w:proofErr w:type="spellStart"/>
      <w:r w:rsidRPr="00176A6F">
        <w:rPr>
          <w:rFonts w:asciiTheme="minorBidi" w:hAnsiTheme="minorBidi"/>
          <w:color w:val="000000" w:themeColor="text1"/>
          <w:lang w:bidi="ar-EG"/>
        </w:rPr>
        <w:t>opioids</w:t>
      </w:r>
      <w:proofErr w:type="spellEnd"/>
      <w:r w:rsidRPr="00176A6F">
        <w:rPr>
          <w:rFonts w:asciiTheme="minorBidi" w:hAnsiTheme="minorBidi"/>
          <w:color w:val="000000" w:themeColor="text1"/>
          <w:lang w:bidi="ar-EG"/>
        </w:rPr>
        <w:t xml:space="preserve"> ) and regional analgesic techniques (i.e., neuraxial and peripheral) . Multimodal analgesia is achieved by combining different analgesics that act by different mechanisms and at different sites in the nervous system, resulting in additive or synergistic analgesia with lowered adverse effects of sole administration of individual analgesics . It also refers to concurrent application of analgesic pharmacotherapy in combination with regional analgesia</w:t>
      </w:r>
      <w:r w:rsidR="00940036">
        <w:rPr>
          <w:rFonts w:asciiTheme="minorBidi" w:hAnsiTheme="minorBidi"/>
          <w:color w:val="000000" w:themeColor="text1"/>
          <w:lang w:bidi="ar-EG"/>
        </w:rPr>
        <w:t>.</w:t>
      </w:r>
      <w:r w:rsidRPr="00176A6F">
        <w:rPr>
          <w:rFonts w:asciiTheme="minorBidi" w:hAnsiTheme="minorBidi"/>
          <w:color w:val="000000" w:themeColor="text1"/>
          <w:lang w:bidi="ar-EG"/>
        </w:rPr>
        <w:t xml:space="preserve"> </w:t>
      </w:r>
      <w:r w:rsidRPr="00176A6F">
        <w:rPr>
          <w:rFonts w:asciiTheme="minorBidi" w:hAnsiTheme="minorBidi"/>
          <w:color w:val="0070C0"/>
          <w:u w:val="single"/>
          <w:lang w:bidi="ar-EG"/>
        </w:rPr>
        <w:t>11</w:t>
      </w:r>
      <w:r w:rsidRPr="00176A6F">
        <w:rPr>
          <w:rFonts w:asciiTheme="minorBidi" w:hAnsiTheme="minorBidi"/>
          <w:noProof/>
          <w:color w:val="0070C0"/>
          <w:u w:val="single"/>
        </w:rPr>
        <w:t xml:space="preserve">  </w:t>
      </w:r>
      <w:r w:rsidRPr="00176A6F">
        <w:rPr>
          <w:rFonts w:asciiTheme="minorBidi" w:hAnsiTheme="minorBidi"/>
          <w:noProof/>
          <w:color w:val="000000" w:themeColor="text1"/>
        </w:rPr>
        <w:t xml:space="preserve">       </w:t>
      </w:r>
    </w:p>
    <w:p w:rsidR="00C65941" w:rsidRPr="00176A6F" w:rsidRDefault="00C65941" w:rsidP="00F87699">
      <w:pPr>
        <w:autoSpaceDE w:val="0"/>
        <w:autoSpaceDN w:val="0"/>
        <w:adjustRightInd w:val="0"/>
        <w:spacing w:before="120" w:after="100" w:afterAutospacing="1" w:line="360" w:lineRule="auto"/>
        <w:ind w:left="-180" w:right="180" w:firstLine="270"/>
        <w:jc w:val="both"/>
        <w:rPr>
          <w:rFonts w:asciiTheme="minorBidi" w:hAnsiTheme="minorBidi"/>
        </w:rPr>
      </w:pPr>
      <w:r w:rsidRPr="00176A6F">
        <w:rPr>
          <w:rFonts w:asciiTheme="minorBidi" w:hAnsiTheme="minorBidi"/>
          <w:color w:val="000000" w:themeColor="text1"/>
        </w:rPr>
        <w:t xml:space="preserve">This study was held at </w:t>
      </w:r>
      <w:proofErr w:type="spellStart"/>
      <w:r w:rsidRPr="00176A6F">
        <w:rPr>
          <w:rFonts w:asciiTheme="minorBidi" w:eastAsia="Calibri" w:hAnsiTheme="minorBidi"/>
          <w:color w:val="000000" w:themeColor="text1"/>
        </w:rPr>
        <w:t>Benha</w:t>
      </w:r>
      <w:proofErr w:type="spellEnd"/>
      <w:r w:rsidRPr="00176A6F">
        <w:rPr>
          <w:rFonts w:asciiTheme="minorBidi" w:eastAsia="Calibri" w:hAnsiTheme="minorBidi"/>
          <w:color w:val="000000" w:themeColor="text1"/>
        </w:rPr>
        <w:t xml:space="preserve"> University Hospital ; to compare the efficacy of </w:t>
      </w:r>
      <w:r w:rsidRPr="00176A6F">
        <w:rPr>
          <w:rFonts w:asciiTheme="minorBidi" w:hAnsiTheme="minorBidi"/>
        </w:rPr>
        <w:t xml:space="preserve">ultra-sound guided continuous lumbar paravertebral block , continuous </w:t>
      </w:r>
      <w:proofErr w:type="spellStart"/>
      <w:r w:rsidRPr="00176A6F">
        <w:rPr>
          <w:rFonts w:asciiTheme="minorBidi" w:hAnsiTheme="minorBidi"/>
        </w:rPr>
        <w:t>transversus</w:t>
      </w:r>
      <w:proofErr w:type="spellEnd"/>
      <w:r w:rsidRPr="00176A6F">
        <w:rPr>
          <w:rFonts w:asciiTheme="minorBidi" w:hAnsiTheme="minorBidi"/>
        </w:rPr>
        <w:t xml:space="preserve"> abdominis plane block and lumbar epidural block on post-operative analgesia, </w:t>
      </w:r>
      <w:proofErr w:type="spellStart"/>
      <w:r w:rsidRPr="00176A6F">
        <w:rPr>
          <w:rFonts w:asciiTheme="minorBidi" w:hAnsiTheme="minorBidi"/>
        </w:rPr>
        <w:t>hemodynamics</w:t>
      </w:r>
      <w:proofErr w:type="spellEnd"/>
      <w:r w:rsidRPr="00176A6F">
        <w:rPr>
          <w:rFonts w:asciiTheme="minorBidi" w:hAnsiTheme="minorBidi"/>
        </w:rPr>
        <w:t xml:space="preserve"> and complications in patients undergoing abdominal surgeries , in which </w:t>
      </w:r>
      <w:r w:rsidRPr="00176A6F">
        <w:rPr>
          <w:rFonts w:asciiTheme="minorBidi" w:eastAsia="Calibri" w:hAnsiTheme="minorBidi"/>
          <w:color w:val="000000" w:themeColor="text1"/>
        </w:rPr>
        <w:t>60 patients were enrolled</w:t>
      </w:r>
      <w:r w:rsidRPr="00176A6F">
        <w:rPr>
          <w:rFonts w:asciiTheme="minorBidi" w:hAnsiTheme="minorBidi"/>
        </w:rPr>
        <w:t xml:space="preserve"> in Prospective </w:t>
      </w:r>
      <w:r w:rsidR="00F87699">
        <w:rPr>
          <w:rFonts w:asciiTheme="minorBidi" w:hAnsiTheme="minorBidi"/>
        </w:rPr>
        <w:t>single</w:t>
      </w:r>
      <w:r w:rsidRPr="00176A6F">
        <w:rPr>
          <w:rFonts w:asciiTheme="minorBidi" w:hAnsiTheme="minorBidi"/>
        </w:rPr>
        <w:t xml:space="preserve"> blinded randomized clinical study </w:t>
      </w:r>
      <w:r w:rsidRPr="00176A6F">
        <w:rPr>
          <w:rFonts w:asciiTheme="minorBidi" w:eastAsia="Calibri" w:hAnsiTheme="minorBidi"/>
          <w:color w:val="000000" w:themeColor="text1"/>
        </w:rPr>
        <w:t>in the form of three groups 20 patients</w:t>
      </w:r>
      <w:r w:rsidRPr="00176A6F">
        <w:rPr>
          <w:rFonts w:asciiTheme="minorBidi" w:hAnsiTheme="minorBidi"/>
        </w:rPr>
        <w:t xml:space="preserve"> </w:t>
      </w:r>
      <w:r w:rsidR="00F87699">
        <w:rPr>
          <w:rFonts w:asciiTheme="minorBidi" w:hAnsiTheme="minorBidi"/>
        </w:rPr>
        <w:t>in each group.</w:t>
      </w:r>
    </w:p>
    <w:p w:rsidR="00C65941" w:rsidRPr="00176A6F" w:rsidRDefault="00C65941" w:rsidP="00C65941">
      <w:pPr>
        <w:autoSpaceDE w:val="0"/>
        <w:autoSpaceDN w:val="0"/>
        <w:adjustRightInd w:val="0"/>
        <w:spacing w:before="120" w:after="100" w:afterAutospacing="1" w:line="360" w:lineRule="auto"/>
        <w:ind w:left="-180" w:right="180" w:firstLine="270"/>
        <w:jc w:val="both"/>
        <w:rPr>
          <w:rFonts w:asciiTheme="minorBidi" w:eastAsia="Calibri" w:hAnsiTheme="minorBidi"/>
          <w:color w:val="000000" w:themeColor="text1"/>
        </w:rPr>
      </w:pPr>
      <w:r w:rsidRPr="00176A6F">
        <w:rPr>
          <w:rFonts w:asciiTheme="minorBidi" w:hAnsiTheme="minorBidi"/>
          <w:b/>
          <w:bCs/>
          <w:color w:val="000000" w:themeColor="text1"/>
        </w:rPr>
        <w:lastRenderedPageBreak/>
        <w:t>The main outcome measures:-</w:t>
      </w:r>
      <w:r w:rsidRPr="00176A6F">
        <w:rPr>
          <w:rFonts w:asciiTheme="minorBidi" w:hAnsiTheme="minorBidi"/>
          <w:color w:val="000000" w:themeColor="text1"/>
        </w:rPr>
        <w:t xml:space="preserve"> The primary targets of this current study were visual analogue scale (VAS) for pain at rest and on movement (at PACU, one hour, two hours, 6 hours , 12 hours and 24 hours postoperative)  and measuring the mean  morphine consumption in 24 hours . </w:t>
      </w:r>
    </w:p>
    <w:p w:rsidR="00C65941" w:rsidRPr="00176A6F" w:rsidRDefault="00C65941" w:rsidP="00F87699">
      <w:pPr>
        <w:autoSpaceDE w:val="0"/>
        <w:autoSpaceDN w:val="0"/>
        <w:adjustRightInd w:val="0"/>
        <w:spacing w:before="120" w:after="120" w:line="360" w:lineRule="auto"/>
        <w:ind w:left="-180" w:right="180" w:firstLine="270"/>
        <w:jc w:val="both"/>
        <w:rPr>
          <w:rFonts w:asciiTheme="minorBidi" w:hAnsiTheme="minorBidi"/>
          <w:color w:val="000000" w:themeColor="text1"/>
        </w:rPr>
      </w:pPr>
      <w:r w:rsidRPr="00176A6F">
        <w:rPr>
          <w:rFonts w:asciiTheme="minorBidi" w:hAnsiTheme="minorBidi"/>
          <w:b/>
          <w:bCs/>
          <w:color w:val="000000" w:themeColor="text1"/>
        </w:rPr>
        <w:t>The secondary measurements include:</w:t>
      </w:r>
      <w:r w:rsidRPr="00176A6F">
        <w:rPr>
          <w:rFonts w:asciiTheme="minorBidi" w:hAnsiTheme="minorBidi"/>
          <w:color w:val="000000" w:themeColor="text1"/>
        </w:rPr>
        <w:t xml:space="preserve">-  Age, body mass index , ASA status, vital signs in the form of mean arterial blood pressure , heart rate and respiratory rate at </w:t>
      </w:r>
      <w:proofErr w:type="spellStart"/>
      <w:r w:rsidRPr="00176A6F">
        <w:rPr>
          <w:rFonts w:asciiTheme="minorBidi" w:hAnsiTheme="minorBidi"/>
          <w:color w:val="000000" w:themeColor="text1"/>
        </w:rPr>
        <w:t>PACU,</w:t>
      </w:r>
      <w:r w:rsidR="00F87699">
        <w:rPr>
          <w:rFonts w:asciiTheme="minorBidi" w:hAnsiTheme="minorBidi"/>
          <w:color w:val="000000" w:themeColor="text1"/>
        </w:rPr>
        <w:t>every</w:t>
      </w:r>
      <w:proofErr w:type="spellEnd"/>
      <w:r w:rsidR="00F87699">
        <w:rPr>
          <w:rFonts w:asciiTheme="minorBidi" w:hAnsiTheme="minorBidi"/>
          <w:color w:val="000000" w:themeColor="text1"/>
        </w:rPr>
        <w:t xml:space="preserve"> 15 minute in the </w:t>
      </w:r>
      <w:r w:rsidRPr="00176A6F">
        <w:rPr>
          <w:rFonts w:asciiTheme="minorBidi" w:hAnsiTheme="minorBidi"/>
          <w:color w:val="000000" w:themeColor="text1"/>
        </w:rPr>
        <w:t xml:space="preserve"> </w:t>
      </w:r>
      <w:r w:rsidR="00F87699">
        <w:rPr>
          <w:rFonts w:asciiTheme="minorBidi" w:hAnsiTheme="minorBidi"/>
          <w:color w:val="000000" w:themeColor="text1"/>
        </w:rPr>
        <w:t>first</w:t>
      </w:r>
      <w:r w:rsidRPr="00176A6F">
        <w:rPr>
          <w:rFonts w:asciiTheme="minorBidi" w:hAnsiTheme="minorBidi"/>
          <w:color w:val="000000" w:themeColor="text1"/>
        </w:rPr>
        <w:t xml:space="preserve"> hour</w:t>
      </w:r>
      <w:r w:rsidR="00F87699">
        <w:rPr>
          <w:rFonts w:asciiTheme="minorBidi" w:hAnsiTheme="minorBidi"/>
          <w:color w:val="000000" w:themeColor="text1"/>
        </w:rPr>
        <w:t xml:space="preserve"> then after </w:t>
      </w:r>
      <w:r w:rsidRPr="00176A6F">
        <w:rPr>
          <w:rFonts w:asciiTheme="minorBidi" w:hAnsiTheme="minorBidi"/>
          <w:color w:val="000000" w:themeColor="text1"/>
        </w:rPr>
        <w:t xml:space="preserve">two hours , 6 hours, 12 hours and 24 hours postoperative , </w:t>
      </w:r>
      <w:r w:rsidRPr="00176A6F">
        <w:rPr>
          <w:rFonts w:asciiTheme="minorBidi" w:hAnsiTheme="minorBidi"/>
        </w:rPr>
        <w:t xml:space="preserve">time of operation and </w:t>
      </w:r>
      <w:r w:rsidRPr="00176A6F">
        <w:rPr>
          <w:rFonts w:asciiTheme="minorBidi" w:hAnsiTheme="minorBidi"/>
          <w:color w:val="000000" w:themeColor="text1"/>
        </w:rPr>
        <w:t>complications that occurred in all groups (</w:t>
      </w:r>
      <w:proofErr w:type="spellStart"/>
      <w:r w:rsidRPr="00176A6F">
        <w:rPr>
          <w:rFonts w:asciiTheme="minorBidi" w:hAnsiTheme="minorBidi"/>
          <w:color w:val="000000" w:themeColor="text1"/>
        </w:rPr>
        <w:t>nausea,vomiting</w:t>
      </w:r>
      <w:proofErr w:type="spellEnd"/>
      <w:r w:rsidRPr="00176A6F">
        <w:rPr>
          <w:rFonts w:asciiTheme="minorBidi" w:hAnsiTheme="minorBidi"/>
          <w:color w:val="000000" w:themeColor="text1"/>
        </w:rPr>
        <w:t xml:space="preserve">, </w:t>
      </w:r>
      <w:proofErr w:type="spellStart"/>
      <w:r w:rsidRPr="00176A6F">
        <w:rPr>
          <w:rFonts w:asciiTheme="minorBidi" w:hAnsiTheme="minorBidi"/>
          <w:color w:val="000000" w:themeColor="text1"/>
        </w:rPr>
        <w:t>pruritis</w:t>
      </w:r>
      <w:proofErr w:type="spellEnd"/>
      <w:r w:rsidRPr="00176A6F">
        <w:rPr>
          <w:rFonts w:asciiTheme="minorBidi" w:hAnsiTheme="minorBidi"/>
          <w:color w:val="000000" w:themeColor="text1"/>
        </w:rPr>
        <w:t xml:space="preserve"> and drowsiness )</w:t>
      </w:r>
    </w:p>
    <w:p w:rsidR="00C55369" w:rsidRDefault="00C65941" w:rsidP="00C55369">
      <w:pPr>
        <w:autoSpaceDE w:val="0"/>
        <w:autoSpaceDN w:val="0"/>
        <w:adjustRightInd w:val="0"/>
        <w:spacing w:before="120" w:after="120" w:line="360" w:lineRule="auto"/>
        <w:ind w:left="-180" w:right="180" w:firstLine="270"/>
        <w:jc w:val="both"/>
        <w:rPr>
          <w:rFonts w:asciiTheme="minorBidi" w:hAnsiTheme="minorBidi"/>
          <w:color w:val="000000" w:themeColor="text1"/>
        </w:rPr>
      </w:pPr>
      <w:r w:rsidRPr="00176A6F">
        <w:rPr>
          <w:rFonts w:asciiTheme="minorBidi" w:hAnsiTheme="minorBidi"/>
        </w:rPr>
        <w:t xml:space="preserve">Regarding age, </w:t>
      </w:r>
      <w:r w:rsidRPr="00176A6F">
        <w:rPr>
          <w:rFonts w:asciiTheme="minorBidi" w:eastAsia="SimSun" w:hAnsiTheme="minorBidi"/>
          <w:kern w:val="3"/>
          <w:lang w:eastAsia="zh-CN" w:bidi="ar-EG"/>
        </w:rPr>
        <w:t>body mass index (BMI) , ASA physical status or duration of surgery between groups , there were no significant statistical differences.</w:t>
      </w:r>
    </w:p>
    <w:p w:rsidR="00C65941" w:rsidRPr="00176A6F" w:rsidRDefault="00602CCA" w:rsidP="00C55369">
      <w:pPr>
        <w:autoSpaceDE w:val="0"/>
        <w:autoSpaceDN w:val="0"/>
        <w:adjustRightInd w:val="0"/>
        <w:spacing w:before="120" w:after="120" w:line="360" w:lineRule="auto"/>
        <w:ind w:left="-180" w:right="180" w:firstLine="270"/>
        <w:jc w:val="both"/>
        <w:rPr>
          <w:rFonts w:asciiTheme="minorBidi" w:hAnsiTheme="minorBidi"/>
          <w:color w:val="000000" w:themeColor="text1"/>
          <w:rtl/>
        </w:rPr>
      </w:pPr>
      <w:r>
        <w:rPr>
          <w:rFonts w:asciiTheme="majorBidi" w:hAnsiTheme="majorBidi" w:cstheme="majorBidi"/>
          <w:color w:val="000000" w:themeColor="text1"/>
          <w:sz w:val="28"/>
          <w:szCs w:val="28"/>
        </w:rPr>
        <w:t xml:space="preserve">     </w:t>
      </w:r>
      <w:r w:rsidRPr="00602CCA">
        <w:rPr>
          <w:rFonts w:asciiTheme="minorBidi" w:hAnsiTheme="minorBidi"/>
          <w:color w:val="000000" w:themeColor="text1"/>
        </w:rPr>
        <w:t xml:space="preserve">As regard the visual analogue scale (VAS)  was measured at rest and on movement at PACU , 1 , 2 , 6 , 12 and 24 hours postoperative and measuring mean 24 hours morphine consumption . </w:t>
      </w:r>
      <w:r w:rsidRPr="00602CCA">
        <w:rPr>
          <w:rFonts w:asciiTheme="minorBidi" w:hAnsiTheme="minorBidi"/>
          <w:lang w:bidi="ar-EG"/>
        </w:rPr>
        <w:t xml:space="preserve">Current study showed  significant differences between groups as regard </w:t>
      </w:r>
      <w:r w:rsidRPr="00602CCA">
        <w:rPr>
          <w:rFonts w:asciiTheme="minorBidi" w:hAnsiTheme="minorBidi"/>
        </w:rPr>
        <w:t xml:space="preserve">VAS and there was increased mean morphine consumption in the first 24 hours post-operative in group T  compared with group P </w:t>
      </w:r>
      <w:r w:rsidRPr="00602CCA">
        <w:rPr>
          <w:rFonts w:asciiTheme="minorBidi" w:eastAsia="SimSun" w:hAnsiTheme="minorBidi"/>
          <w:kern w:val="3"/>
          <w:lang w:eastAsia="zh-CN" w:bidi="ar-EG"/>
        </w:rPr>
        <w:t>and group E</w:t>
      </w:r>
      <w:r>
        <w:rPr>
          <w:rFonts w:asciiTheme="minorBidi" w:hAnsiTheme="minorBidi"/>
        </w:rPr>
        <w:t xml:space="preserve"> </w:t>
      </w:r>
      <w:r w:rsidR="00F87699">
        <w:rPr>
          <w:rFonts w:asciiTheme="minorBidi" w:hAnsiTheme="minorBidi"/>
        </w:rPr>
        <w:t xml:space="preserve">, </w:t>
      </w:r>
      <w:r w:rsidR="00C65941" w:rsidRPr="00176A6F">
        <w:rPr>
          <w:rFonts w:asciiTheme="minorBidi" w:hAnsiTheme="minorBidi"/>
        </w:rPr>
        <w:t>this is consistent with (</w:t>
      </w:r>
      <w:proofErr w:type="spellStart"/>
      <w:r w:rsidR="00C65941" w:rsidRPr="00176A6F">
        <w:rPr>
          <w:rFonts w:asciiTheme="minorBidi" w:hAnsiTheme="minorBidi"/>
          <w:b/>
          <w:bCs/>
          <w:i/>
          <w:iCs/>
        </w:rPr>
        <w:t>Pankaj</w:t>
      </w:r>
      <w:proofErr w:type="spellEnd"/>
      <w:r w:rsidR="00C65941" w:rsidRPr="00176A6F">
        <w:rPr>
          <w:rFonts w:asciiTheme="minorBidi" w:hAnsiTheme="minorBidi"/>
          <w:b/>
          <w:bCs/>
          <w:i/>
          <w:iCs/>
        </w:rPr>
        <w:t xml:space="preserve"> N </w:t>
      </w:r>
      <w:proofErr w:type="spellStart"/>
      <w:r w:rsidR="00C65941" w:rsidRPr="00176A6F">
        <w:rPr>
          <w:rFonts w:asciiTheme="minorBidi" w:hAnsiTheme="minorBidi"/>
          <w:b/>
          <w:bCs/>
          <w:i/>
          <w:iCs/>
        </w:rPr>
        <w:t>Surange</w:t>
      </w:r>
      <w:proofErr w:type="spellEnd"/>
      <w:r w:rsidR="00C65941" w:rsidRPr="00176A6F">
        <w:rPr>
          <w:rFonts w:asciiTheme="minorBidi" w:hAnsiTheme="minorBidi"/>
          <w:b/>
          <w:bCs/>
          <w:i/>
          <w:iCs/>
        </w:rPr>
        <w:t xml:space="preserve"> , et al., 2012)</w:t>
      </w:r>
      <w:r w:rsidR="00C65941" w:rsidRPr="00176A6F">
        <w:rPr>
          <w:rFonts w:asciiTheme="minorBidi" w:hAnsiTheme="minorBidi"/>
        </w:rPr>
        <w:t xml:space="preserve"> </w:t>
      </w:r>
      <w:r w:rsidR="00C65941" w:rsidRPr="00176A6F">
        <w:rPr>
          <w:rFonts w:asciiTheme="minorBidi" w:hAnsiTheme="minorBidi"/>
          <w:color w:val="0070C0"/>
          <w:u w:val="single"/>
        </w:rPr>
        <w:t>12</w:t>
      </w:r>
      <w:r w:rsidR="00C65941" w:rsidRPr="00176A6F">
        <w:rPr>
          <w:rFonts w:asciiTheme="minorBidi" w:hAnsiTheme="minorBidi"/>
        </w:rPr>
        <w:t xml:space="preserve"> who studied comparative evaluation  of continuous lumbar paravertebral </w:t>
      </w:r>
      <w:r w:rsidR="00C65941" w:rsidRPr="00176A6F">
        <w:rPr>
          <w:rFonts w:asciiTheme="minorBidi" w:hAnsiTheme="minorBidi"/>
          <w:color w:val="000000"/>
          <w:shd w:val="clear" w:color="auto" w:fill="FFFFFF"/>
        </w:rPr>
        <w:t xml:space="preserve">with continuous infusion </w:t>
      </w:r>
      <w:r w:rsidR="00C65941" w:rsidRPr="00176A6F">
        <w:rPr>
          <w:rFonts w:asciiTheme="minorBidi" w:hAnsiTheme="minorBidi"/>
        </w:rPr>
        <w:t xml:space="preserve">versus continuous epidural block  , then VAS was measured at 2 ,4 ,8 ,12 ,18 ,24 ,36 and 48 hours post-operative and total post-operative analgesia consumption .They found that both routes were effective in controlling post-operative pain and didn't differ significantly reflecting good post-operative pain control in both groups, the same with </w:t>
      </w:r>
      <w:r w:rsidR="00C65941" w:rsidRPr="00176A6F">
        <w:rPr>
          <w:rFonts w:asciiTheme="minorBidi" w:hAnsiTheme="minorBidi"/>
          <w:b/>
          <w:bCs/>
          <w:i/>
          <w:iCs/>
        </w:rPr>
        <w:t xml:space="preserve">(Messina et al., 2009) </w:t>
      </w:r>
      <w:r w:rsidR="00C65941" w:rsidRPr="00176A6F">
        <w:rPr>
          <w:rFonts w:asciiTheme="minorBidi" w:hAnsiTheme="minorBidi"/>
          <w:color w:val="0070C0"/>
          <w:u w:val="single"/>
        </w:rPr>
        <w:t>13</w:t>
      </w:r>
      <w:r w:rsidR="00C65941" w:rsidRPr="00176A6F">
        <w:rPr>
          <w:rFonts w:asciiTheme="minorBidi" w:hAnsiTheme="minorBidi"/>
          <w:b/>
          <w:bCs/>
          <w:i/>
          <w:iCs/>
          <w:color w:val="0070C0"/>
        </w:rPr>
        <w:t xml:space="preserve"> </w:t>
      </w:r>
      <w:r w:rsidR="00C65941" w:rsidRPr="00176A6F">
        <w:rPr>
          <w:rFonts w:asciiTheme="minorBidi" w:hAnsiTheme="minorBidi"/>
        </w:rPr>
        <w:t>who studied the comparison of epidural versus paravertebral blockade in thoracic surgery. They founded that VAS data did not show statistically significant variability at any time point. But generally, values were lower in group B ( epidural ) compared to group A ( paravertebral ) as follow 6 hr postoperative VAS was (2±2.5 Vs 3±2.7) , 24hr postoperative (1±2.1 Vs 1±1.4) and 48 hr postoperative (2±2.0 Vs 2±3.2).</w:t>
      </w:r>
    </w:p>
    <w:p w:rsidR="00C65941" w:rsidRPr="007C11CA" w:rsidRDefault="00C65941" w:rsidP="007C11CA">
      <w:pPr>
        <w:pStyle w:val="Default"/>
        <w:spacing w:before="120" w:after="100" w:afterAutospacing="1" w:line="360" w:lineRule="auto"/>
        <w:ind w:left="-90" w:right="-429" w:firstLine="360"/>
        <w:jc w:val="both"/>
        <w:rPr>
          <w:rFonts w:asciiTheme="minorBidi" w:hAnsiTheme="minorBidi" w:cstheme="minorBidi"/>
          <w:sz w:val="22"/>
          <w:szCs w:val="22"/>
        </w:rPr>
      </w:pPr>
      <w:r w:rsidRPr="001B0CCF">
        <w:rPr>
          <w:rFonts w:asciiTheme="minorBidi" w:hAnsiTheme="minorBidi"/>
          <w:sz w:val="22"/>
          <w:szCs w:val="22"/>
        </w:rPr>
        <w:t>Current study goes with</w:t>
      </w:r>
      <w:r w:rsidRPr="00176A6F">
        <w:rPr>
          <w:rFonts w:asciiTheme="minorBidi" w:hAnsiTheme="minorBidi"/>
        </w:rPr>
        <w:t xml:space="preserve"> </w:t>
      </w:r>
      <w:r w:rsidRPr="00176A6F">
        <w:rPr>
          <w:rFonts w:asciiTheme="minorBidi" w:hAnsiTheme="minorBidi"/>
          <w:b/>
          <w:bCs/>
          <w:i/>
          <w:iCs/>
        </w:rPr>
        <w:t>(</w:t>
      </w:r>
      <w:proofErr w:type="spellStart"/>
      <w:r w:rsidRPr="00176A6F">
        <w:rPr>
          <w:rFonts w:asciiTheme="minorBidi" w:hAnsiTheme="minorBidi"/>
          <w:b/>
          <w:bCs/>
          <w:i/>
          <w:iCs/>
        </w:rPr>
        <w:t>Pintaric</w:t>
      </w:r>
      <w:proofErr w:type="spellEnd"/>
      <w:r w:rsidRPr="00176A6F">
        <w:rPr>
          <w:rFonts w:asciiTheme="minorBidi" w:hAnsiTheme="minorBidi"/>
          <w:b/>
          <w:bCs/>
          <w:i/>
          <w:iCs/>
        </w:rPr>
        <w:t xml:space="preserve"> et al., 2011)</w:t>
      </w:r>
      <w:r w:rsidRPr="00176A6F">
        <w:rPr>
          <w:rFonts w:asciiTheme="minorBidi" w:hAnsiTheme="minorBidi"/>
        </w:rPr>
        <w:t xml:space="preserve"> </w:t>
      </w:r>
      <w:r w:rsidRPr="00176A6F">
        <w:rPr>
          <w:rFonts w:asciiTheme="minorBidi" w:hAnsiTheme="minorBidi"/>
          <w:color w:val="0070C0"/>
          <w:u w:val="single"/>
        </w:rPr>
        <w:t>14</w:t>
      </w:r>
      <w:r w:rsidRPr="00176A6F">
        <w:rPr>
          <w:rFonts w:asciiTheme="minorBidi" w:hAnsiTheme="minorBidi"/>
        </w:rPr>
        <w:t xml:space="preserve"> </w:t>
      </w:r>
      <w:r w:rsidRPr="00602CCA">
        <w:rPr>
          <w:rFonts w:asciiTheme="minorBidi" w:hAnsiTheme="minorBidi" w:cstheme="minorBidi"/>
          <w:sz w:val="22"/>
          <w:szCs w:val="22"/>
        </w:rPr>
        <w:t>They founded that Pain intensity before and after respiratory physiotherapy was similar in the epidural and the paravertebral groups.</w:t>
      </w:r>
      <w:r w:rsidRPr="00176A6F">
        <w:rPr>
          <w:rFonts w:asciiTheme="minorBidi" w:hAnsiTheme="minorBidi"/>
        </w:rPr>
        <w:t xml:space="preserve"> </w:t>
      </w:r>
      <w:r w:rsidRPr="00176A6F">
        <w:rPr>
          <w:rFonts w:asciiTheme="minorBidi" w:hAnsiTheme="minorBidi"/>
          <w:b/>
          <w:bCs/>
          <w:i/>
          <w:iCs/>
        </w:rPr>
        <w:t>(</w:t>
      </w:r>
      <w:proofErr w:type="spellStart"/>
      <w:r w:rsidRPr="00176A6F">
        <w:rPr>
          <w:rFonts w:asciiTheme="minorBidi" w:hAnsiTheme="minorBidi"/>
          <w:b/>
          <w:bCs/>
          <w:i/>
          <w:iCs/>
        </w:rPr>
        <w:t>Gulbahar</w:t>
      </w:r>
      <w:proofErr w:type="spellEnd"/>
      <w:r w:rsidRPr="00176A6F">
        <w:rPr>
          <w:rFonts w:asciiTheme="minorBidi" w:hAnsiTheme="minorBidi"/>
          <w:b/>
          <w:bCs/>
          <w:i/>
          <w:iCs/>
        </w:rPr>
        <w:t xml:space="preserve"> et al., 2010)</w:t>
      </w:r>
      <w:r w:rsidRPr="00176A6F">
        <w:rPr>
          <w:rFonts w:asciiTheme="minorBidi" w:hAnsiTheme="minorBidi"/>
        </w:rPr>
        <w:t xml:space="preserve"> </w:t>
      </w:r>
      <w:r w:rsidRPr="00176A6F">
        <w:rPr>
          <w:rFonts w:asciiTheme="minorBidi" w:hAnsiTheme="minorBidi"/>
          <w:color w:val="0070C0"/>
          <w:u w:val="single"/>
        </w:rPr>
        <w:t>15</w:t>
      </w:r>
      <w:r w:rsidRPr="00176A6F">
        <w:rPr>
          <w:rFonts w:asciiTheme="minorBidi" w:hAnsiTheme="minorBidi"/>
        </w:rPr>
        <w:t xml:space="preserve"> </w:t>
      </w:r>
      <w:r w:rsidRPr="0022078D">
        <w:rPr>
          <w:rFonts w:asciiTheme="minorBidi" w:hAnsiTheme="minorBidi" w:cstheme="minorBidi"/>
          <w:sz w:val="22"/>
          <w:szCs w:val="22"/>
        </w:rPr>
        <w:t>They founded no significant differences in the postoperative days 1</w:t>
      </w:r>
      <w:r w:rsidR="0022078D">
        <w:rPr>
          <w:rFonts w:asciiTheme="minorBidi" w:hAnsiTheme="minorBidi" w:cstheme="minorBidi"/>
          <w:sz w:val="22"/>
          <w:szCs w:val="22"/>
        </w:rPr>
        <w:t>-</w:t>
      </w:r>
      <w:r w:rsidRPr="0022078D">
        <w:rPr>
          <w:rFonts w:asciiTheme="minorBidi" w:hAnsiTheme="minorBidi" w:cstheme="minorBidi"/>
          <w:sz w:val="22"/>
          <w:szCs w:val="22"/>
        </w:rPr>
        <w:t>3 between the two groups (p = 0.943 in first 24 hours  , p = 0.896 in 48 hours  , p = 0.686 in 72 hours postoperative ).</w:t>
      </w:r>
      <w:r w:rsidR="00602CCA">
        <w:rPr>
          <w:rFonts w:asciiTheme="minorBidi" w:hAnsiTheme="minorBidi"/>
        </w:rPr>
        <w:t xml:space="preserve"> </w:t>
      </w:r>
      <w:r w:rsidR="00602CCA" w:rsidRPr="00602CCA">
        <w:rPr>
          <w:rStyle w:val="A3"/>
          <w:rFonts w:asciiTheme="minorBidi" w:hAnsiTheme="minorBidi" w:cstheme="minorBidi"/>
          <w:sz w:val="22"/>
          <w:szCs w:val="22"/>
        </w:rPr>
        <w:t xml:space="preserve">Also  </w:t>
      </w:r>
      <w:r w:rsidR="00602CCA" w:rsidRPr="00602CCA">
        <w:rPr>
          <w:rStyle w:val="A3"/>
          <w:rFonts w:asciiTheme="minorBidi" w:hAnsiTheme="minorBidi" w:cstheme="minorBidi"/>
          <w:b/>
          <w:bCs/>
          <w:sz w:val="22"/>
          <w:szCs w:val="22"/>
        </w:rPr>
        <w:t>(</w:t>
      </w:r>
      <w:proofErr w:type="spellStart"/>
      <w:r w:rsidR="00602CCA" w:rsidRPr="00602CCA">
        <w:rPr>
          <w:rFonts w:asciiTheme="minorBidi" w:hAnsiTheme="minorBidi" w:cstheme="minorBidi"/>
          <w:b/>
          <w:bCs/>
          <w:i/>
          <w:iCs/>
          <w:sz w:val="22"/>
          <w:szCs w:val="22"/>
        </w:rPr>
        <w:t>Tornero-Campello</w:t>
      </w:r>
      <w:proofErr w:type="spellEnd"/>
      <w:r w:rsidR="00602CCA" w:rsidRPr="00602CCA">
        <w:rPr>
          <w:rFonts w:asciiTheme="minorBidi" w:hAnsiTheme="minorBidi" w:cstheme="minorBidi"/>
          <w:b/>
          <w:bCs/>
          <w:i/>
          <w:iCs/>
          <w:sz w:val="22"/>
          <w:szCs w:val="22"/>
        </w:rPr>
        <w:t xml:space="preserve"> G.</w:t>
      </w:r>
      <w:r w:rsidR="00602CCA" w:rsidRPr="00602CCA">
        <w:rPr>
          <w:rStyle w:val="A3"/>
          <w:rFonts w:asciiTheme="minorBidi" w:hAnsiTheme="minorBidi" w:cstheme="minorBidi"/>
          <w:b/>
          <w:bCs/>
          <w:i/>
          <w:iCs/>
          <w:sz w:val="22"/>
          <w:szCs w:val="22"/>
        </w:rPr>
        <w:t>, 2007)</w:t>
      </w:r>
      <w:r w:rsidR="00602CCA" w:rsidRPr="001A4950">
        <w:rPr>
          <w:rStyle w:val="A3"/>
          <w:rFonts w:asciiTheme="minorBidi" w:hAnsiTheme="minorBidi" w:cstheme="minorBidi"/>
          <w:i/>
          <w:iCs/>
          <w:color w:val="0070C0"/>
          <w:sz w:val="24"/>
          <w:szCs w:val="24"/>
          <w:u w:val="single"/>
        </w:rPr>
        <w:t>16</w:t>
      </w:r>
      <w:r w:rsidR="00602CCA" w:rsidRPr="00602CCA">
        <w:rPr>
          <w:rStyle w:val="A3"/>
          <w:rFonts w:asciiTheme="minorBidi" w:hAnsiTheme="minorBidi" w:cstheme="minorBidi"/>
          <w:sz w:val="22"/>
          <w:szCs w:val="22"/>
        </w:rPr>
        <w:t xml:space="preserve"> who compared intravenous PCA with morphine, TEA and TAP block in laparoscopic high anterior resection ,  use of  TAP blocks was associated with significant reduction in mean mor</w:t>
      </w:r>
      <w:r w:rsidR="00602CCA" w:rsidRPr="00602CCA">
        <w:rPr>
          <w:rStyle w:val="A3"/>
          <w:rFonts w:asciiTheme="minorBidi" w:hAnsiTheme="minorBidi" w:cstheme="minorBidi"/>
          <w:sz w:val="22"/>
          <w:szCs w:val="22"/>
        </w:rPr>
        <w:softHyphen/>
        <w:t>phine usage at 12 hours and 24 hours, significant difference was seen on days 4 and 5 between the TAP block group and the epidur</w:t>
      </w:r>
      <w:r w:rsidR="00602CCA" w:rsidRPr="00602CCA">
        <w:rPr>
          <w:rStyle w:val="A3"/>
          <w:rFonts w:asciiTheme="minorBidi" w:hAnsiTheme="minorBidi" w:cstheme="minorBidi"/>
          <w:sz w:val="22"/>
          <w:szCs w:val="22"/>
        </w:rPr>
        <w:softHyphen/>
        <w:t xml:space="preserve">al group after most of the epidural catheters were removed, while cumulative </w:t>
      </w:r>
      <w:proofErr w:type="spellStart"/>
      <w:r w:rsidR="00602CCA" w:rsidRPr="00602CCA">
        <w:rPr>
          <w:rStyle w:val="A3"/>
          <w:rFonts w:asciiTheme="minorBidi" w:hAnsiTheme="minorBidi" w:cstheme="minorBidi"/>
          <w:sz w:val="22"/>
          <w:szCs w:val="22"/>
        </w:rPr>
        <w:t>opioid</w:t>
      </w:r>
      <w:proofErr w:type="spellEnd"/>
      <w:r w:rsidR="00602CCA" w:rsidRPr="00602CCA">
        <w:rPr>
          <w:rStyle w:val="A3"/>
          <w:rFonts w:asciiTheme="minorBidi" w:hAnsiTheme="minorBidi" w:cstheme="minorBidi"/>
          <w:sz w:val="22"/>
          <w:szCs w:val="22"/>
        </w:rPr>
        <w:t xml:space="preserve"> use was significantly lower for the epidural group at all time points up to discharge than for the PCA group and it was significantly lower up to 72 hours than for the TAP block patients; hospital length of stay was shorter in TAP group (4 days) than in TEA group (6 days).</w:t>
      </w:r>
      <w:r w:rsidR="0022078D" w:rsidRPr="0022078D">
        <w:rPr>
          <w:rFonts w:ascii="Times New Roman" w:eastAsia="Times New Roman" w:hAnsi="Times New Roman" w:cs="Times New Roman"/>
          <w:sz w:val="28"/>
          <w:szCs w:val="28"/>
        </w:rPr>
        <w:t xml:space="preserve"> </w:t>
      </w:r>
      <w:r w:rsidR="0022078D" w:rsidRPr="0022078D">
        <w:rPr>
          <w:rFonts w:asciiTheme="minorBidi" w:eastAsia="Times New Roman" w:hAnsiTheme="minorBidi" w:cstheme="minorBidi"/>
          <w:sz w:val="22"/>
          <w:szCs w:val="22"/>
        </w:rPr>
        <w:t xml:space="preserve">Also the study done </w:t>
      </w:r>
      <w:r w:rsidR="0022078D" w:rsidRPr="0022078D">
        <w:rPr>
          <w:rFonts w:asciiTheme="minorBidi" w:eastAsia="Times New Roman" w:hAnsiTheme="minorBidi" w:cstheme="minorBidi"/>
          <w:sz w:val="22"/>
          <w:szCs w:val="22"/>
        </w:rPr>
        <w:lastRenderedPageBreak/>
        <w:t xml:space="preserve">by </w:t>
      </w:r>
      <w:r w:rsidR="0022078D" w:rsidRPr="0022078D">
        <w:rPr>
          <w:rFonts w:asciiTheme="minorBidi" w:eastAsia="Times New Roman" w:hAnsiTheme="minorBidi" w:cstheme="minorBidi"/>
          <w:b/>
          <w:bCs/>
          <w:i/>
          <w:iCs/>
          <w:sz w:val="22"/>
          <w:szCs w:val="22"/>
        </w:rPr>
        <w:t>(</w:t>
      </w:r>
      <w:hyperlink r:id="rId12" w:history="1">
        <w:r w:rsidR="0022078D" w:rsidRPr="0022078D">
          <w:rPr>
            <w:rStyle w:val="Hyperlink"/>
            <w:rFonts w:asciiTheme="minorBidi" w:hAnsiTheme="minorBidi" w:cstheme="minorBidi"/>
            <w:b/>
            <w:bCs/>
            <w:i/>
            <w:iCs/>
            <w:color w:val="auto"/>
            <w:sz w:val="22"/>
            <w:szCs w:val="22"/>
            <w:u w:val="none"/>
            <w:shd w:val="clear" w:color="auto" w:fill="FFFFFF"/>
          </w:rPr>
          <w:t>Li</w:t>
        </w:r>
        <w:r w:rsidR="001A4950">
          <w:rPr>
            <w:rStyle w:val="Hyperlink"/>
            <w:rFonts w:asciiTheme="minorBidi" w:hAnsiTheme="minorBidi" w:cstheme="minorBidi"/>
            <w:b/>
            <w:bCs/>
            <w:i/>
            <w:iCs/>
            <w:color w:val="auto"/>
            <w:sz w:val="22"/>
            <w:szCs w:val="22"/>
            <w:u w:val="none"/>
            <w:shd w:val="clear" w:color="auto" w:fill="FFFFFF"/>
          </w:rPr>
          <w:t>n Y-</w:t>
        </w:r>
        <w:r w:rsidR="0022078D" w:rsidRPr="0022078D">
          <w:rPr>
            <w:rStyle w:val="Hyperlink"/>
            <w:rFonts w:asciiTheme="minorBidi" w:hAnsiTheme="minorBidi" w:cstheme="minorBidi"/>
            <w:b/>
            <w:bCs/>
            <w:i/>
            <w:iCs/>
            <w:color w:val="auto"/>
            <w:sz w:val="22"/>
            <w:szCs w:val="22"/>
            <w:u w:val="none"/>
            <w:shd w:val="clear" w:color="auto" w:fill="FFFFFF"/>
          </w:rPr>
          <w:t>N</w:t>
        </w:r>
      </w:hyperlink>
      <w:r w:rsidR="0022078D" w:rsidRPr="0022078D">
        <w:rPr>
          <w:rFonts w:asciiTheme="minorBidi" w:hAnsiTheme="minorBidi" w:cstheme="minorBidi"/>
          <w:b/>
          <w:bCs/>
          <w:i/>
          <w:iCs/>
          <w:sz w:val="22"/>
          <w:szCs w:val="22"/>
        </w:rPr>
        <w:t xml:space="preserve"> et al., 2013)</w:t>
      </w:r>
      <w:r w:rsidR="0022078D" w:rsidRPr="001A4950">
        <w:rPr>
          <w:rFonts w:asciiTheme="minorBidi" w:hAnsiTheme="minorBidi" w:cstheme="minorBidi"/>
          <w:i/>
          <w:iCs/>
          <w:color w:val="0070C0"/>
          <w:u w:val="single"/>
        </w:rPr>
        <w:t>17</w:t>
      </w:r>
      <w:r w:rsidR="0022078D" w:rsidRPr="0022078D">
        <w:rPr>
          <w:rFonts w:asciiTheme="minorBidi" w:eastAsia="Times New Roman" w:hAnsiTheme="minorBidi" w:cstheme="minorBidi"/>
          <w:sz w:val="22"/>
          <w:szCs w:val="22"/>
        </w:rPr>
        <w:t xml:space="preserve"> showed lower postoperative morphine consumption in patient's received paravertebral block than those who received </w:t>
      </w:r>
      <w:proofErr w:type="spellStart"/>
      <w:r w:rsidR="0022078D" w:rsidRPr="0022078D">
        <w:rPr>
          <w:rFonts w:asciiTheme="minorBidi" w:eastAsia="Times New Roman" w:hAnsiTheme="minorBidi" w:cstheme="minorBidi"/>
          <w:sz w:val="22"/>
          <w:szCs w:val="22"/>
        </w:rPr>
        <w:t>transversus</w:t>
      </w:r>
      <w:proofErr w:type="spellEnd"/>
      <w:r w:rsidR="0022078D" w:rsidRPr="0022078D">
        <w:rPr>
          <w:rFonts w:asciiTheme="minorBidi" w:eastAsia="Times New Roman" w:hAnsiTheme="minorBidi" w:cstheme="minorBidi"/>
          <w:sz w:val="22"/>
          <w:szCs w:val="22"/>
        </w:rPr>
        <w:t xml:space="preserve"> abdominis plane block .</w:t>
      </w:r>
    </w:p>
    <w:p w:rsidR="00C65941" w:rsidRPr="004A3E86" w:rsidRDefault="00C65941" w:rsidP="004A3E86">
      <w:pPr>
        <w:pStyle w:val="Default"/>
        <w:spacing w:before="120" w:after="100" w:afterAutospacing="1" w:line="360" w:lineRule="auto"/>
        <w:ind w:left="-90" w:right="-429" w:firstLine="360"/>
        <w:jc w:val="both"/>
        <w:rPr>
          <w:rFonts w:asciiTheme="minorBidi" w:hAnsiTheme="minorBidi" w:cstheme="minorBidi"/>
          <w:sz w:val="22"/>
          <w:szCs w:val="22"/>
        </w:rPr>
      </w:pPr>
      <w:r w:rsidRPr="004A3E86">
        <w:rPr>
          <w:rFonts w:asciiTheme="minorBidi" w:hAnsiTheme="minorBidi"/>
          <w:sz w:val="22"/>
          <w:szCs w:val="22"/>
        </w:rPr>
        <w:t xml:space="preserve">   This current study doesn't go with</w:t>
      </w:r>
      <w:r w:rsidRPr="00176A6F">
        <w:rPr>
          <w:rFonts w:asciiTheme="minorBidi" w:hAnsiTheme="minorBidi"/>
        </w:rPr>
        <w:t xml:space="preserve"> </w:t>
      </w:r>
      <w:r w:rsidRPr="00176A6F">
        <w:rPr>
          <w:rFonts w:asciiTheme="minorBidi" w:hAnsiTheme="minorBidi"/>
          <w:b/>
          <w:bCs/>
          <w:i/>
          <w:iCs/>
        </w:rPr>
        <w:t xml:space="preserve">(Federico et al., 2014) </w:t>
      </w:r>
      <w:r w:rsidRPr="00176A6F">
        <w:rPr>
          <w:rFonts w:asciiTheme="minorBidi" w:hAnsiTheme="minorBidi"/>
          <w:color w:val="0070C0"/>
          <w:u w:val="single"/>
        </w:rPr>
        <w:t>1</w:t>
      </w:r>
      <w:r w:rsidR="001A4950">
        <w:rPr>
          <w:rFonts w:asciiTheme="minorBidi" w:hAnsiTheme="minorBidi"/>
          <w:color w:val="0070C0"/>
          <w:u w:val="single"/>
        </w:rPr>
        <w:t>8</w:t>
      </w:r>
      <w:r w:rsidRPr="00176A6F">
        <w:rPr>
          <w:rFonts w:asciiTheme="minorBidi" w:hAnsiTheme="minorBidi"/>
        </w:rPr>
        <w:t xml:space="preserve"> </w:t>
      </w:r>
      <w:r w:rsidRPr="004A3E86">
        <w:rPr>
          <w:rFonts w:asciiTheme="minorBidi" w:hAnsiTheme="minorBidi"/>
          <w:sz w:val="22"/>
          <w:szCs w:val="22"/>
        </w:rPr>
        <w:t xml:space="preserve">who studied Analgesia in patients undergoing </w:t>
      </w:r>
      <w:proofErr w:type="spellStart"/>
      <w:r w:rsidRPr="004A3E86">
        <w:rPr>
          <w:rFonts w:asciiTheme="minorBidi" w:hAnsiTheme="minorBidi"/>
          <w:sz w:val="22"/>
          <w:szCs w:val="22"/>
        </w:rPr>
        <w:t>thoracotomy</w:t>
      </w:r>
      <w:proofErr w:type="spellEnd"/>
      <w:r w:rsidRPr="004A3E86">
        <w:rPr>
          <w:rFonts w:asciiTheme="minorBidi" w:hAnsiTheme="minorBidi"/>
          <w:sz w:val="22"/>
          <w:szCs w:val="22"/>
        </w:rPr>
        <w:t xml:space="preserve">, Epidural versus paravertebral technique .They founded statistical significance of VAS in </w:t>
      </w:r>
      <w:proofErr w:type="spellStart"/>
      <w:r w:rsidRPr="004A3E86">
        <w:rPr>
          <w:rFonts w:asciiTheme="minorBidi" w:hAnsiTheme="minorBidi"/>
          <w:sz w:val="22"/>
          <w:szCs w:val="22"/>
        </w:rPr>
        <w:t>favour</w:t>
      </w:r>
      <w:proofErr w:type="spellEnd"/>
      <w:r w:rsidRPr="004A3E86">
        <w:rPr>
          <w:rFonts w:asciiTheme="minorBidi" w:hAnsiTheme="minorBidi"/>
          <w:sz w:val="22"/>
          <w:szCs w:val="22"/>
        </w:rPr>
        <w:t xml:space="preserve"> of the PA group (P = 0.002) , this may most probably due to higher concentration of local </w:t>
      </w:r>
      <w:proofErr w:type="spellStart"/>
      <w:r w:rsidRPr="004A3E86">
        <w:rPr>
          <w:rFonts w:asciiTheme="minorBidi" w:hAnsiTheme="minorBidi"/>
          <w:sz w:val="22"/>
          <w:szCs w:val="22"/>
        </w:rPr>
        <w:t>anaesthetic</w:t>
      </w:r>
      <w:proofErr w:type="spellEnd"/>
      <w:r w:rsidRPr="004A3E86">
        <w:rPr>
          <w:rFonts w:asciiTheme="minorBidi" w:hAnsiTheme="minorBidi"/>
          <w:sz w:val="22"/>
          <w:szCs w:val="22"/>
        </w:rPr>
        <w:t xml:space="preserve"> in PA group and The length of surgery was 141.3 minutes for the EA group and 108.6 minutes for the PA group with a statistical significance in </w:t>
      </w:r>
      <w:proofErr w:type="spellStart"/>
      <w:r w:rsidRPr="004A3E86">
        <w:rPr>
          <w:rFonts w:asciiTheme="minorBidi" w:hAnsiTheme="minorBidi"/>
          <w:sz w:val="22"/>
          <w:szCs w:val="22"/>
        </w:rPr>
        <w:t>favour</w:t>
      </w:r>
      <w:proofErr w:type="spellEnd"/>
      <w:r w:rsidRPr="004A3E86">
        <w:rPr>
          <w:rFonts w:asciiTheme="minorBidi" w:hAnsiTheme="minorBidi"/>
          <w:sz w:val="22"/>
          <w:szCs w:val="22"/>
        </w:rPr>
        <w:t xml:space="preserve"> of the PA group (P &lt; 0001) . </w:t>
      </w:r>
      <w:r w:rsidRPr="00176A6F">
        <w:rPr>
          <w:rFonts w:asciiTheme="minorBidi" w:hAnsiTheme="minorBidi"/>
          <w:b/>
          <w:bCs/>
          <w:i/>
          <w:iCs/>
        </w:rPr>
        <w:t>(</w:t>
      </w:r>
      <w:proofErr w:type="spellStart"/>
      <w:r w:rsidRPr="00176A6F">
        <w:rPr>
          <w:rFonts w:asciiTheme="minorBidi" w:hAnsiTheme="minorBidi"/>
          <w:b/>
          <w:bCs/>
          <w:i/>
          <w:iCs/>
        </w:rPr>
        <w:t>Debreceni</w:t>
      </w:r>
      <w:proofErr w:type="spellEnd"/>
      <w:r w:rsidRPr="00176A6F">
        <w:rPr>
          <w:rFonts w:asciiTheme="minorBidi" w:hAnsiTheme="minorBidi"/>
          <w:b/>
          <w:bCs/>
          <w:i/>
          <w:iCs/>
        </w:rPr>
        <w:t xml:space="preserve"> et al., 2003) </w:t>
      </w:r>
      <w:r w:rsidRPr="004A3E86">
        <w:rPr>
          <w:rFonts w:asciiTheme="minorBidi" w:hAnsiTheme="minorBidi"/>
          <w:color w:val="0070C0"/>
          <w:u w:val="single"/>
        </w:rPr>
        <w:t>1</w:t>
      </w:r>
      <w:r w:rsidR="001A4950" w:rsidRPr="004A3E86">
        <w:rPr>
          <w:rFonts w:asciiTheme="minorBidi" w:hAnsiTheme="minorBidi"/>
          <w:color w:val="0070C0"/>
          <w:u w:val="single"/>
        </w:rPr>
        <w:t>9</w:t>
      </w:r>
      <w:r w:rsidRPr="00176A6F">
        <w:rPr>
          <w:rFonts w:asciiTheme="minorBidi" w:hAnsiTheme="minorBidi"/>
        </w:rPr>
        <w:t xml:space="preserve"> </w:t>
      </w:r>
      <w:r w:rsidRPr="004A3E86">
        <w:rPr>
          <w:rFonts w:asciiTheme="minorBidi" w:hAnsiTheme="minorBidi" w:cstheme="minorBidi"/>
          <w:sz w:val="22"/>
          <w:szCs w:val="22"/>
        </w:rPr>
        <w:t xml:space="preserve">who studied the comparison between Continuous epidural and paravertebral analgesia following </w:t>
      </w:r>
      <w:proofErr w:type="spellStart"/>
      <w:r w:rsidRPr="004A3E86">
        <w:rPr>
          <w:rFonts w:asciiTheme="minorBidi" w:hAnsiTheme="minorBidi" w:cstheme="minorBidi"/>
          <w:sz w:val="22"/>
          <w:szCs w:val="22"/>
        </w:rPr>
        <w:t>thoracotomy.They</w:t>
      </w:r>
      <w:proofErr w:type="spellEnd"/>
      <w:r w:rsidRPr="004A3E86">
        <w:rPr>
          <w:rFonts w:asciiTheme="minorBidi" w:hAnsiTheme="minorBidi" w:cstheme="minorBidi"/>
          <w:sz w:val="22"/>
          <w:szCs w:val="22"/>
        </w:rPr>
        <w:t xml:space="preserve"> founded that pain management with continuous epidural analgesia was superior to continuous paravertebral analgesia, in the early postoperative period. The statistically significant difference in the VAS scores between the two groups (up to 12 hr postoperative only), in favor of the epidural technique, this can be explained by; the large volume injected into the epidural space (0.2 ml/kg). The extent of the sensory blockade in each group was not recorded for further statistical analysis in their study</w:t>
      </w:r>
      <w:r w:rsidRPr="00176A6F">
        <w:rPr>
          <w:rFonts w:asciiTheme="minorBidi" w:hAnsiTheme="minorBidi"/>
        </w:rPr>
        <w:t>.</w:t>
      </w:r>
      <w:r w:rsidR="004A3E86" w:rsidRPr="004A3E86">
        <w:rPr>
          <w:rFonts w:asciiTheme="majorBidi" w:eastAsia="Times New Roman" w:hAnsiTheme="majorBidi" w:cstheme="majorBidi"/>
          <w:sz w:val="28"/>
          <w:szCs w:val="28"/>
        </w:rPr>
        <w:t xml:space="preserve"> </w:t>
      </w:r>
      <w:r w:rsidR="004A3E86" w:rsidRPr="004A3E86">
        <w:rPr>
          <w:rFonts w:asciiTheme="minorBidi" w:eastAsia="Times New Roman" w:hAnsiTheme="minorBidi" w:cstheme="minorBidi"/>
          <w:sz w:val="22"/>
          <w:szCs w:val="22"/>
        </w:rPr>
        <w:t xml:space="preserve">Our study doesn't go with the study done by </w:t>
      </w:r>
      <w:r w:rsidR="004A3E86" w:rsidRPr="004A3E86">
        <w:rPr>
          <w:rFonts w:asciiTheme="minorBidi" w:eastAsia="Times New Roman" w:hAnsiTheme="minorBidi" w:cstheme="minorBidi"/>
          <w:b/>
          <w:bCs/>
          <w:i/>
          <w:iCs/>
          <w:sz w:val="22"/>
          <w:szCs w:val="22"/>
        </w:rPr>
        <w:t>(</w:t>
      </w:r>
      <w:proofErr w:type="spellStart"/>
      <w:r w:rsidR="004A3E86" w:rsidRPr="004A3E86">
        <w:rPr>
          <w:rFonts w:asciiTheme="minorBidi" w:hAnsiTheme="minorBidi" w:cstheme="minorBidi"/>
          <w:b/>
          <w:bCs/>
          <w:i/>
          <w:iCs/>
          <w:sz w:val="22"/>
          <w:szCs w:val="22"/>
        </w:rPr>
        <w:t>Hadzic</w:t>
      </w:r>
      <w:proofErr w:type="spellEnd"/>
      <w:r w:rsidR="004A3E86" w:rsidRPr="004A3E86">
        <w:rPr>
          <w:rFonts w:asciiTheme="minorBidi" w:hAnsiTheme="minorBidi" w:cstheme="minorBidi"/>
          <w:b/>
          <w:bCs/>
          <w:i/>
          <w:iCs/>
          <w:sz w:val="22"/>
          <w:szCs w:val="22"/>
        </w:rPr>
        <w:t xml:space="preserve"> </w:t>
      </w:r>
      <w:proofErr w:type="spellStart"/>
      <w:r w:rsidR="004A3E86" w:rsidRPr="004A3E86">
        <w:rPr>
          <w:rFonts w:asciiTheme="minorBidi" w:hAnsiTheme="minorBidi" w:cstheme="minorBidi"/>
          <w:b/>
          <w:bCs/>
          <w:i/>
          <w:iCs/>
          <w:sz w:val="22"/>
          <w:szCs w:val="22"/>
        </w:rPr>
        <w:t>A,et</w:t>
      </w:r>
      <w:proofErr w:type="spellEnd"/>
      <w:r w:rsidR="004A3E86" w:rsidRPr="004A3E86">
        <w:rPr>
          <w:rFonts w:asciiTheme="minorBidi" w:hAnsiTheme="minorBidi" w:cstheme="minorBidi"/>
          <w:b/>
          <w:bCs/>
          <w:i/>
          <w:iCs/>
          <w:sz w:val="22"/>
          <w:szCs w:val="22"/>
        </w:rPr>
        <w:t xml:space="preserve"> al., 2006)</w:t>
      </w:r>
      <w:r w:rsidR="004A3E86" w:rsidRPr="004A3E86">
        <w:rPr>
          <w:rFonts w:asciiTheme="minorBidi" w:hAnsiTheme="minorBidi" w:cstheme="minorBidi"/>
          <w:i/>
          <w:iCs/>
          <w:color w:val="0070C0"/>
          <w:u w:val="single"/>
        </w:rPr>
        <w:t>20</w:t>
      </w:r>
      <w:r w:rsidR="004A3E86" w:rsidRPr="004A3E86">
        <w:rPr>
          <w:rFonts w:asciiTheme="minorBidi" w:hAnsiTheme="minorBidi" w:cstheme="minorBidi"/>
          <w:sz w:val="22"/>
          <w:szCs w:val="22"/>
        </w:rPr>
        <w:t xml:space="preserve"> in which they studied the different regional anesthetic techniques for inguinal hernia repair , comparing between paravertebral block (continuous infusion of  bupivacaine 0.125 % at rate of 8 ml / hr )  and </w:t>
      </w:r>
      <w:proofErr w:type="spellStart"/>
      <w:r w:rsidR="004A3E86" w:rsidRPr="004A3E86">
        <w:rPr>
          <w:rFonts w:asciiTheme="minorBidi" w:hAnsiTheme="minorBidi" w:cstheme="minorBidi"/>
          <w:sz w:val="22"/>
          <w:szCs w:val="22"/>
        </w:rPr>
        <w:t>tran</w:t>
      </w:r>
      <w:r w:rsidR="004A3E86">
        <w:rPr>
          <w:rFonts w:asciiTheme="minorBidi" w:hAnsiTheme="minorBidi" w:cstheme="minorBidi"/>
          <w:sz w:val="22"/>
          <w:szCs w:val="22"/>
        </w:rPr>
        <w:t>sversus</w:t>
      </w:r>
      <w:proofErr w:type="spellEnd"/>
      <w:r w:rsidR="004A3E86">
        <w:rPr>
          <w:rFonts w:asciiTheme="minorBidi" w:hAnsiTheme="minorBidi" w:cstheme="minorBidi"/>
          <w:sz w:val="22"/>
          <w:szCs w:val="22"/>
        </w:rPr>
        <w:t xml:space="preserve"> abdominis plane block (</w:t>
      </w:r>
      <w:r w:rsidR="004A3E86" w:rsidRPr="004A3E86">
        <w:rPr>
          <w:rFonts w:asciiTheme="minorBidi" w:hAnsiTheme="minorBidi" w:cstheme="minorBidi"/>
          <w:sz w:val="22"/>
          <w:szCs w:val="22"/>
        </w:rPr>
        <w:t xml:space="preserve">continuous infusion of bupivacaine 0.25 % at rate of 8ml/hr ) . They stated that a similar level and quality of analgesia can be reached with PVB and TAP block, and either technique can be used to create adequate analgesia for </w:t>
      </w:r>
      <w:proofErr w:type="spellStart"/>
      <w:r w:rsidR="004A3E86" w:rsidRPr="004A3E86">
        <w:rPr>
          <w:rFonts w:asciiTheme="minorBidi" w:hAnsiTheme="minorBidi" w:cstheme="minorBidi"/>
          <w:sz w:val="22"/>
          <w:szCs w:val="22"/>
        </w:rPr>
        <w:t>uni</w:t>
      </w:r>
      <w:proofErr w:type="spellEnd"/>
      <w:r w:rsidR="004A3E86" w:rsidRPr="004A3E86">
        <w:rPr>
          <w:rFonts w:asciiTheme="minorBidi" w:hAnsiTheme="minorBidi" w:cstheme="minorBidi"/>
          <w:sz w:val="22"/>
          <w:szCs w:val="22"/>
        </w:rPr>
        <w:t xml:space="preserve">- or bilateral major abdominal surgery with the addition of </w:t>
      </w:r>
      <w:proofErr w:type="spellStart"/>
      <w:r w:rsidR="004A3E86" w:rsidRPr="004A3E86">
        <w:rPr>
          <w:rFonts w:asciiTheme="minorBidi" w:hAnsiTheme="minorBidi" w:cstheme="minorBidi"/>
          <w:sz w:val="22"/>
          <w:szCs w:val="22"/>
        </w:rPr>
        <w:t>paracetamol</w:t>
      </w:r>
      <w:proofErr w:type="spellEnd"/>
      <w:r w:rsidR="004A3E86" w:rsidRPr="004A3E86">
        <w:rPr>
          <w:rFonts w:asciiTheme="minorBidi" w:hAnsiTheme="minorBidi" w:cstheme="minorBidi"/>
          <w:sz w:val="22"/>
          <w:szCs w:val="22"/>
        </w:rPr>
        <w:t xml:space="preserve">, NSAIDs and morphine PCA .This can be explained by using higher concentration of bupivacaine ( 0.25 % with TAP group ) than ( 0.125 % in paravertebral group ) , also may be due to increased failure rate of catheter insertion with paravertebral than with TAP. </w:t>
      </w:r>
      <w:r w:rsidR="004A3E86" w:rsidRPr="004A3E86">
        <w:rPr>
          <w:rFonts w:asciiTheme="majorBidi" w:hAnsiTheme="majorBidi" w:cstheme="majorBidi"/>
          <w:sz w:val="22"/>
          <w:szCs w:val="22"/>
        </w:rPr>
        <w:t xml:space="preserve">This study doesn't go with </w:t>
      </w:r>
      <w:r w:rsidR="004A3E86" w:rsidRPr="004A3E86">
        <w:rPr>
          <w:rFonts w:asciiTheme="majorBidi" w:hAnsiTheme="majorBidi" w:cstheme="majorBidi"/>
          <w:b/>
          <w:bCs/>
          <w:i/>
          <w:iCs/>
        </w:rPr>
        <w:t>(</w:t>
      </w:r>
      <w:proofErr w:type="spellStart"/>
      <w:r w:rsidR="004A3E86" w:rsidRPr="004A3E86">
        <w:rPr>
          <w:rStyle w:val="A3"/>
          <w:rFonts w:asciiTheme="majorBidi" w:hAnsiTheme="majorBidi" w:cstheme="majorBidi"/>
          <w:b/>
          <w:bCs/>
          <w:i/>
          <w:iCs/>
          <w:sz w:val="24"/>
          <w:szCs w:val="24"/>
        </w:rPr>
        <w:t>Niraj</w:t>
      </w:r>
      <w:proofErr w:type="spellEnd"/>
      <w:r w:rsidR="004A3E86" w:rsidRPr="004A3E86">
        <w:rPr>
          <w:rStyle w:val="A3"/>
          <w:rFonts w:asciiTheme="majorBidi" w:hAnsiTheme="majorBidi" w:cstheme="majorBidi"/>
          <w:b/>
          <w:bCs/>
          <w:i/>
          <w:iCs/>
          <w:sz w:val="24"/>
          <w:szCs w:val="24"/>
        </w:rPr>
        <w:t xml:space="preserve"> et al.,2014)</w:t>
      </w:r>
      <w:r w:rsidR="004A3E86" w:rsidRPr="004A3E86">
        <w:rPr>
          <w:rStyle w:val="A3"/>
          <w:rFonts w:asciiTheme="minorBidi" w:hAnsiTheme="minorBidi" w:cstheme="minorBidi"/>
          <w:i/>
          <w:iCs/>
          <w:color w:val="0070C0"/>
          <w:sz w:val="24"/>
          <w:szCs w:val="24"/>
          <w:u w:val="single"/>
        </w:rPr>
        <w:t>21</w:t>
      </w:r>
      <w:r w:rsidR="004A3E86" w:rsidRPr="004A3E86">
        <w:rPr>
          <w:rStyle w:val="A3"/>
          <w:rFonts w:asciiTheme="majorBidi" w:hAnsiTheme="majorBidi" w:cstheme="majorBidi"/>
          <w:b/>
          <w:bCs/>
          <w:i/>
          <w:iCs/>
          <w:sz w:val="22"/>
          <w:szCs w:val="22"/>
        </w:rPr>
        <w:t xml:space="preserve"> , </w:t>
      </w:r>
      <w:r w:rsidR="004A3E86" w:rsidRPr="004A3E86">
        <w:rPr>
          <w:rStyle w:val="A3"/>
          <w:rFonts w:asciiTheme="minorBidi" w:hAnsiTheme="minorBidi" w:cstheme="minorBidi"/>
          <w:sz w:val="22"/>
          <w:szCs w:val="22"/>
        </w:rPr>
        <w:t>who compared effects of epidural an</w:t>
      </w:r>
      <w:r w:rsidR="004A3E86" w:rsidRPr="004A3E86">
        <w:rPr>
          <w:rStyle w:val="A3"/>
          <w:rFonts w:asciiTheme="minorBidi" w:hAnsiTheme="minorBidi" w:cstheme="minorBidi"/>
          <w:sz w:val="22"/>
          <w:szCs w:val="22"/>
        </w:rPr>
        <w:softHyphen/>
        <w:t>algesia and TAP block in 70 patients undergoing laparoscopic bowel resections, randomized to be treated with continuous epi</w:t>
      </w:r>
      <w:r w:rsidR="004A3E86" w:rsidRPr="004A3E86">
        <w:rPr>
          <w:rStyle w:val="A3"/>
          <w:rFonts w:asciiTheme="minorBidi" w:hAnsiTheme="minorBidi" w:cstheme="minorBidi"/>
          <w:sz w:val="22"/>
          <w:szCs w:val="22"/>
        </w:rPr>
        <w:softHyphen/>
        <w:t xml:space="preserve">dural or continuous TAP block analgesia, they did not found any difference in median visual analogue scale (VAS) during coughing at 24 hours after surgery and </w:t>
      </w:r>
      <w:proofErr w:type="spellStart"/>
      <w:r w:rsidR="004A3E86" w:rsidRPr="004A3E86">
        <w:rPr>
          <w:rStyle w:val="A3"/>
          <w:rFonts w:asciiTheme="minorBidi" w:hAnsiTheme="minorBidi" w:cstheme="minorBidi"/>
          <w:sz w:val="22"/>
          <w:szCs w:val="22"/>
        </w:rPr>
        <w:t>tra</w:t>
      </w:r>
      <w:r w:rsidR="004A3E86" w:rsidRPr="004A3E86">
        <w:rPr>
          <w:rStyle w:val="A3"/>
          <w:rFonts w:asciiTheme="minorBidi" w:hAnsiTheme="minorBidi" w:cstheme="minorBidi"/>
          <w:sz w:val="22"/>
          <w:szCs w:val="22"/>
        </w:rPr>
        <w:softHyphen/>
        <w:t>madol</w:t>
      </w:r>
      <w:proofErr w:type="spellEnd"/>
      <w:r w:rsidR="004A3E86" w:rsidRPr="004A3E86">
        <w:rPr>
          <w:rStyle w:val="A3"/>
          <w:rFonts w:asciiTheme="minorBidi" w:hAnsiTheme="minorBidi" w:cstheme="minorBidi"/>
          <w:sz w:val="22"/>
          <w:szCs w:val="22"/>
        </w:rPr>
        <w:t xml:space="preserve"> consumption between two groups .</w:t>
      </w:r>
      <w:r w:rsidR="004A3E86" w:rsidRPr="004A3E86">
        <w:rPr>
          <w:rFonts w:asciiTheme="minorBidi" w:hAnsiTheme="minorBidi" w:cstheme="minorBidi"/>
          <w:sz w:val="22"/>
          <w:szCs w:val="22"/>
        </w:rPr>
        <w:t xml:space="preserve"> </w:t>
      </w:r>
    </w:p>
    <w:p w:rsidR="004A3E86" w:rsidRPr="004A3E86" w:rsidRDefault="00C65941" w:rsidP="000F695F">
      <w:pPr>
        <w:shd w:val="clear" w:color="auto" w:fill="FFFFFF"/>
        <w:spacing w:before="120" w:after="100" w:afterAutospacing="1" w:line="360" w:lineRule="auto"/>
        <w:ind w:left="-90" w:right="-429" w:firstLine="360"/>
        <w:jc w:val="both"/>
        <w:outlineLvl w:val="0"/>
        <w:rPr>
          <w:rStyle w:val="A3"/>
          <w:rFonts w:asciiTheme="minorBidi" w:hAnsiTheme="minorBidi" w:cstheme="minorBidi"/>
          <w:sz w:val="22"/>
          <w:szCs w:val="22"/>
        </w:rPr>
      </w:pPr>
      <w:r w:rsidRPr="00176A6F">
        <w:rPr>
          <w:rFonts w:asciiTheme="minorBidi" w:hAnsiTheme="minorBidi"/>
        </w:rPr>
        <w:t xml:space="preserve">  As regard </w:t>
      </w:r>
      <w:r w:rsidRPr="00176A6F">
        <w:rPr>
          <w:rFonts w:asciiTheme="minorBidi" w:eastAsia="SimSun" w:hAnsiTheme="minorBidi"/>
          <w:kern w:val="3"/>
          <w:lang w:eastAsia="zh-CN" w:bidi="ar-EG"/>
        </w:rPr>
        <w:t>the</w:t>
      </w:r>
      <w:r>
        <w:rPr>
          <w:rFonts w:asciiTheme="minorBidi" w:eastAsia="SimSun" w:hAnsiTheme="minorBidi"/>
          <w:kern w:val="3"/>
          <w:lang w:eastAsia="zh-CN" w:bidi="ar-EG"/>
        </w:rPr>
        <w:t xml:space="preserve"> mean arterial blood pressure (MAP</w:t>
      </w:r>
      <w:r w:rsidRPr="00176A6F">
        <w:rPr>
          <w:rFonts w:asciiTheme="minorBidi" w:eastAsia="SimSun" w:hAnsiTheme="minorBidi"/>
          <w:kern w:val="3"/>
          <w:lang w:eastAsia="zh-CN" w:bidi="ar-EG"/>
        </w:rPr>
        <w:t xml:space="preserve">) levels in group P and group T shows no significant difference from the baseline values , except for a slight decrease in group P , but in group E , there is a significant decrease in the mean arterial blood pressure from the first hour after the bolus dose till the end of the study and statistical analysis between groups was highly significant ( p &lt; 0.001) . Regarding the heart rate values in group P and group T show no significant changes during the study period, but in group E ,  heart rate  values measured during the study  were significantly lower from the base line . The statistical analysis between groups was highly significant from the start of the study in the first 24 hours (p &lt; 0.001) . </w:t>
      </w:r>
      <w:r w:rsidRPr="00176A6F">
        <w:rPr>
          <w:rFonts w:asciiTheme="minorBidi" w:hAnsiTheme="minorBidi"/>
        </w:rPr>
        <w:t xml:space="preserve">This can be explained by the sympathetic blockade which occurs with the epidural analgesia in </w:t>
      </w:r>
      <w:r w:rsidRPr="00176A6F">
        <w:rPr>
          <w:rFonts w:asciiTheme="minorBidi" w:hAnsiTheme="minorBidi"/>
        </w:rPr>
        <w:lastRenderedPageBreak/>
        <w:t xml:space="preserve">addition to sedation and presence of more reduction in the VAS score in lumbar epidural group than in other groups , also in group P , the sympathetic block is unilateral compared to bilateral in group E. </w:t>
      </w:r>
      <w:r w:rsidRPr="00176A6F">
        <w:rPr>
          <w:rFonts w:asciiTheme="minorBidi" w:hAnsiTheme="minorBidi"/>
          <w:b/>
          <w:bCs/>
          <w:i/>
          <w:iCs/>
        </w:rPr>
        <w:t>(</w:t>
      </w:r>
      <w:proofErr w:type="spellStart"/>
      <w:r w:rsidRPr="00176A6F">
        <w:rPr>
          <w:rFonts w:asciiTheme="minorBidi" w:hAnsiTheme="minorBidi"/>
          <w:b/>
          <w:bCs/>
          <w:i/>
          <w:iCs/>
        </w:rPr>
        <w:t>Dalim</w:t>
      </w:r>
      <w:proofErr w:type="spellEnd"/>
      <w:r w:rsidRPr="00176A6F">
        <w:rPr>
          <w:rFonts w:asciiTheme="minorBidi" w:hAnsiTheme="minorBidi"/>
          <w:b/>
          <w:bCs/>
          <w:i/>
          <w:iCs/>
        </w:rPr>
        <w:t xml:space="preserve"> K B et al., 201</w:t>
      </w:r>
      <w:r w:rsidRPr="00176A6F">
        <w:rPr>
          <w:rFonts w:asciiTheme="minorBidi" w:hAnsiTheme="minorBidi"/>
          <w:b/>
          <w:bCs/>
          <w:i/>
          <w:iCs/>
          <w:rtl/>
        </w:rPr>
        <w:t>4</w:t>
      </w:r>
      <w:r w:rsidRPr="00176A6F">
        <w:rPr>
          <w:rFonts w:asciiTheme="minorBidi" w:hAnsiTheme="minorBidi"/>
          <w:b/>
          <w:bCs/>
          <w:i/>
          <w:iCs/>
        </w:rPr>
        <w:t xml:space="preserve">) </w:t>
      </w:r>
      <w:r w:rsidR="001A4950">
        <w:rPr>
          <w:rFonts w:asciiTheme="minorBidi" w:hAnsiTheme="minorBidi"/>
          <w:color w:val="0070C0"/>
          <w:u w:val="single"/>
        </w:rPr>
        <w:t>2</w:t>
      </w:r>
      <w:r w:rsidR="000F695F">
        <w:rPr>
          <w:rFonts w:asciiTheme="minorBidi" w:hAnsiTheme="minorBidi"/>
          <w:color w:val="0070C0"/>
          <w:u w:val="single"/>
        </w:rPr>
        <w:t>2</w:t>
      </w:r>
      <w:r w:rsidRPr="00176A6F">
        <w:rPr>
          <w:rFonts w:asciiTheme="minorBidi" w:hAnsiTheme="minorBidi"/>
          <w:b/>
          <w:bCs/>
          <w:i/>
          <w:iCs/>
        </w:rPr>
        <w:t xml:space="preserve"> </w:t>
      </w:r>
      <w:r w:rsidRPr="00176A6F">
        <w:rPr>
          <w:rFonts w:asciiTheme="minorBidi" w:hAnsiTheme="minorBidi"/>
        </w:rPr>
        <w:t>who studied</w:t>
      </w:r>
      <w:r w:rsidRPr="00176A6F">
        <w:rPr>
          <w:rFonts w:asciiTheme="minorBidi" w:hAnsiTheme="minorBidi"/>
          <w:b/>
          <w:bCs/>
        </w:rPr>
        <w:t xml:space="preserve"> </w:t>
      </w:r>
      <w:r w:rsidRPr="00176A6F">
        <w:rPr>
          <w:rFonts w:asciiTheme="minorBidi" w:hAnsiTheme="minorBidi"/>
        </w:rPr>
        <w:t xml:space="preserve">Analgesic efficacy and safety of thoracic paravertebral and epidural analgesia for thoracic surgery, a systematic review and meta-analysis from eight trials showed that PVB is associated with significantly less hypotension than TEA in both the intra- and postoperative period . </w:t>
      </w:r>
      <w:r w:rsidR="004A3E86" w:rsidRPr="004A3E86">
        <w:rPr>
          <w:rFonts w:asciiTheme="minorBidi" w:hAnsiTheme="minorBidi"/>
        </w:rPr>
        <w:t>Also</w:t>
      </w:r>
      <w:r w:rsidR="004A3E86" w:rsidRPr="004A3E86">
        <w:rPr>
          <w:rStyle w:val="A3"/>
          <w:rFonts w:asciiTheme="minorBidi" w:hAnsiTheme="minorBidi" w:cstheme="minorBidi"/>
          <w:b/>
          <w:bCs/>
          <w:i/>
          <w:iCs/>
          <w:sz w:val="22"/>
          <w:szCs w:val="22"/>
        </w:rPr>
        <w:t xml:space="preserve"> </w:t>
      </w:r>
      <w:proofErr w:type="spellStart"/>
      <w:r w:rsidR="004A3E86" w:rsidRPr="004A3E86">
        <w:rPr>
          <w:rStyle w:val="A3"/>
          <w:rFonts w:asciiTheme="minorBidi" w:hAnsiTheme="minorBidi" w:cstheme="minorBidi"/>
          <w:b/>
          <w:bCs/>
          <w:i/>
          <w:iCs/>
          <w:sz w:val="22"/>
          <w:szCs w:val="22"/>
        </w:rPr>
        <w:t>Wahba</w:t>
      </w:r>
      <w:proofErr w:type="spellEnd"/>
      <w:r w:rsidR="004A3E86" w:rsidRPr="004A3E86">
        <w:rPr>
          <w:rStyle w:val="A3"/>
          <w:rFonts w:asciiTheme="minorBidi" w:hAnsiTheme="minorBidi" w:cstheme="minorBidi"/>
          <w:b/>
          <w:bCs/>
          <w:i/>
          <w:iCs/>
          <w:sz w:val="22"/>
          <w:szCs w:val="22"/>
        </w:rPr>
        <w:t xml:space="preserve"> and </w:t>
      </w:r>
      <w:proofErr w:type="spellStart"/>
      <w:r w:rsidR="004A3E86" w:rsidRPr="004A3E86">
        <w:rPr>
          <w:rStyle w:val="A3"/>
          <w:rFonts w:asciiTheme="minorBidi" w:hAnsiTheme="minorBidi" w:cstheme="minorBidi"/>
          <w:b/>
          <w:bCs/>
          <w:i/>
          <w:iCs/>
          <w:sz w:val="22"/>
          <w:szCs w:val="22"/>
        </w:rPr>
        <w:t>Kamal</w:t>
      </w:r>
      <w:proofErr w:type="spellEnd"/>
      <w:r w:rsidR="004A3E86" w:rsidRPr="004A3E86">
        <w:rPr>
          <w:rStyle w:val="A3"/>
          <w:rFonts w:asciiTheme="minorBidi" w:hAnsiTheme="minorBidi" w:cstheme="minorBidi"/>
          <w:b/>
          <w:bCs/>
          <w:i/>
          <w:iCs/>
          <w:sz w:val="22"/>
          <w:szCs w:val="22"/>
        </w:rPr>
        <w:t xml:space="preserve"> SM</w:t>
      </w:r>
      <w:r w:rsidR="004A3E86" w:rsidRPr="004A3E86">
        <w:rPr>
          <w:rFonts w:asciiTheme="minorBidi" w:hAnsiTheme="minorBidi"/>
          <w:rtl/>
        </w:rPr>
        <w:t xml:space="preserve"> </w:t>
      </w:r>
      <w:r w:rsidR="004A3E86" w:rsidRPr="004A3E86">
        <w:rPr>
          <w:rFonts w:asciiTheme="minorBidi" w:hAnsiTheme="minorBidi"/>
        </w:rPr>
        <w:t>(</w:t>
      </w:r>
      <w:r w:rsidR="004A3E86" w:rsidRPr="004A3E86">
        <w:rPr>
          <w:rFonts w:asciiTheme="minorBidi" w:hAnsiTheme="minorBidi"/>
          <w:b/>
          <w:bCs/>
          <w:i/>
          <w:iCs/>
        </w:rPr>
        <w:t>2014)</w:t>
      </w:r>
      <w:r w:rsidR="000F695F" w:rsidRPr="000F695F">
        <w:rPr>
          <w:rFonts w:asciiTheme="minorBidi" w:hAnsiTheme="minorBidi"/>
          <w:i/>
          <w:iCs/>
          <w:color w:val="0070C0"/>
          <w:sz w:val="24"/>
          <w:szCs w:val="24"/>
          <w:u w:val="single"/>
        </w:rPr>
        <w:t>2</w:t>
      </w:r>
      <w:r w:rsidR="001B0CCF">
        <w:rPr>
          <w:rFonts w:asciiTheme="minorBidi" w:hAnsiTheme="minorBidi"/>
          <w:i/>
          <w:iCs/>
          <w:color w:val="0070C0"/>
          <w:sz w:val="24"/>
          <w:szCs w:val="24"/>
          <w:u w:val="single"/>
        </w:rPr>
        <w:t>3</w:t>
      </w:r>
      <w:r w:rsidR="004A3E86" w:rsidRPr="004A3E86">
        <w:rPr>
          <w:rFonts w:asciiTheme="minorBidi" w:hAnsiTheme="minorBidi"/>
          <w:b/>
          <w:bCs/>
          <w:i/>
          <w:iCs/>
        </w:rPr>
        <w:t xml:space="preserve"> </w:t>
      </w:r>
      <w:r w:rsidR="004A3E86" w:rsidRPr="004A3E86">
        <w:rPr>
          <w:rFonts w:asciiTheme="minorBidi" w:hAnsiTheme="minorBidi"/>
        </w:rPr>
        <w:t>and</w:t>
      </w:r>
      <w:r w:rsidR="004A3E86" w:rsidRPr="004A3E86">
        <w:rPr>
          <w:rFonts w:asciiTheme="minorBidi" w:hAnsiTheme="minorBidi"/>
          <w:b/>
          <w:bCs/>
          <w:i/>
          <w:iCs/>
        </w:rPr>
        <w:t xml:space="preserve"> </w:t>
      </w:r>
      <w:r w:rsidR="004A3E86" w:rsidRPr="004A3E86">
        <w:rPr>
          <w:rStyle w:val="A3"/>
          <w:rFonts w:asciiTheme="minorBidi" w:hAnsiTheme="minorBidi" w:cstheme="minorBidi"/>
          <w:b/>
          <w:bCs/>
          <w:i/>
          <w:iCs/>
          <w:sz w:val="22"/>
          <w:szCs w:val="22"/>
        </w:rPr>
        <w:t>(Federico R et al., 201</w:t>
      </w:r>
      <w:r w:rsidR="004A3E86" w:rsidRPr="004A3E86">
        <w:rPr>
          <w:rStyle w:val="A3"/>
          <w:rFonts w:asciiTheme="minorBidi" w:hAnsiTheme="minorBidi" w:cstheme="minorBidi"/>
          <w:b/>
          <w:bCs/>
          <w:i/>
          <w:iCs/>
          <w:sz w:val="22"/>
          <w:szCs w:val="22"/>
          <w:rtl/>
        </w:rPr>
        <w:t>4</w:t>
      </w:r>
      <w:r w:rsidR="004A3E86" w:rsidRPr="004A3E86">
        <w:rPr>
          <w:rStyle w:val="A3"/>
          <w:rFonts w:asciiTheme="minorBidi" w:hAnsiTheme="minorBidi" w:cstheme="minorBidi"/>
          <w:b/>
          <w:bCs/>
          <w:i/>
          <w:iCs/>
          <w:sz w:val="22"/>
          <w:szCs w:val="22"/>
        </w:rPr>
        <w:t>)</w:t>
      </w:r>
      <w:r w:rsidR="004A3E86" w:rsidRPr="004A3E86">
        <w:rPr>
          <w:rFonts w:asciiTheme="minorBidi" w:hAnsiTheme="minorBidi"/>
          <w:b/>
          <w:bCs/>
          <w:i/>
          <w:iCs/>
        </w:rPr>
        <w:t>,</w:t>
      </w:r>
      <w:r w:rsidR="004A3E86" w:rsidRPr="004A3E86">
        <w:rPr>
          <w:rFonts w:asciiTheme="minorBidi" w:hAnsiTheme="minorBidi"/>
          <w:i/>
          <w:iCs/>
          <w:color w:val="0070C0"/>
          <w:sz w:val="24"/>
          <w:szCs w:val="24"/>
          <w:u w:val="single"/>
        </w:rPr>
        <w:t>18</w:t>
      </w:r>
      <w:r w:rsidR="004A3E86" w:rsidRPr="004A3E86">
        <w:rPr>
          <w:rFonts w:asciiTheme="minorBidi" w:hAnsiTheme="minorBidi"/>
          <w:b/>
          <w:bCs/>
          <w:i/>
          <w:iCs/>
        </w:rPr>
        <w:t xml:space="preserve">  </w:t>
      </w:r>
      <w:r w:rsidR="004A3E86" w:rsidRPr="004A3E86">
        <w:rPr>
          <w:rFonts w:asciiTheme="minorBidi" w:hAnsiTheme="minorBidi"/>
        </w:rPr>
        <w:t xml:space="preserve">comparing </w:t>
      </w:r>
      <w:r w:rsidR="004A3E86" w:rsidRPr="004A3E86">
        <w:rPr>
          <w:rStyle w:val="A3"/>
          <w:rFonts w:asciiTheme="minorBidi" w:hAnsiTheme="minorBidi" w:cstheme="minorBidi"/>
          <w:sz w:val="22"/>
          <w:szCs w:val="22"/>
        </w:rPr>
        <w:t xml:space="preserve">TAP block and Epidural  techniques in 44 patients undergoing </w:t>
      </w:r>
      <w:proofErr w:type="spellStart"/>
      <w:r w:rsidR="004A3E86" w:rsidRPr="004A3E86">
        <w:rPr>
          <w:rStyle w:val="A3"/>
          <w:rFonts w:asciiTheme="minorBidi" w:hAnsiTheme="minorBidi" w:cstheme="minorBidi"/>
          <w:sz w:val="22"/>
          <w:szCs w:val="22"/>
        </w:rPr>
        <w:t>laparotomic</w:t>
      </w:r>
      <w:proofErr w:type="spellEnd"/>
      <w:r w:rsidR="004A3E86" w:rsidRPr="004A3E86">
        <w:rPr>
          <w:rStyle w:val="A3"/>
          <w:rFonts w:asciiTheme="minorBidi" w:hAnsiTheme="minorBidi" w:cstheme="minorBidi"/>
          <w:sz w:val="22"/>
          <w:szCs w:val="22"/>
        </w:rPr>
        <w:t xml:space="preserve"> sur</w:t>
      </w:r>
      <w:r w:rsidR="004A3E86" w:rsidRPr="004A3E86">
        <w:rPr>
          <w:rStyle w:val="A3"/>
          <w:rFonts w:asciiTheme="minorBidi" w:hAnsiTheme="minorBidi" w:cstheme="minorBidi"/>
          <w:sz w:val="22"/>
          <w:szCs w:val="22"/>
        </w:rPr>
        <w:softHyphen/>
        <w:t xml:space="preserve">geries, the Epidural  group showed a reduction in mean blood pressure and increased incidence of hypotension than in TAP group due to sympathetic block which </w:t>
      </w:r>
      <w:proofErr w:type="spellStart"/>
      <w:r w:rsidR="004A3E86" w:rsidRPr="004A3E86">
        <w:rPr>
          <w:rStyle w:val="A3"/>
          <w:rFonts w:asciiTheme="minorBidi" w:hAnsiTheme="minorBidi" w:cstheme="minorBidi"/>
          <w:sz w:val="22"/>
          <w:szCs w:val="22"/>
        </w:rPr>
        <w:t>occured</w:t>
      </w:r>
      <w:proofErr w:type="spellEnd"/>
      <w:r w:rsidR="004A3E86" w:rsidRPr="004A3E86">
        <w:rPr>
          <w:rStyle w:val="A3"/>
          <w:rFonts w:asciiTheme="minorBidi" w:hAnsiTheme="minorBidi" w:cstheme="minorBidi"/>
          <w:sz w:val="22"/>
          <w:szCs w:val="22"/>
        </w:rPr>
        <w:t xml:space="preserve"> in epidural group.</w:t>
      </w:r>
    </w:p>
    <w:p w:rsidR="00C65941" w:rsidRPr="009B78A8" w:rsidRDefault="00C65941" w:rsidP="001B0CCF">
      <w:pPr>
        <w:shd w:val="clear" w:color="auto" w:fill="FFFFFF"/>
        <w:spacing w:before="120" w:after="100" w:afterAutospacing="1" w:line="360" w:lineRule="auto"/>
        <w:ind w:left="-180" w:right="180" w:firstLine="270"/>
        <w:jc w:val="both"/>
        <w:outlineLvl w:val="0"/>
        <w:rPr>
          <w:rFonts w:asciiTheme="minorBidi" w:eastAsia="SimSun" w:hAnsiTheme="minorBidi"/>
          <w:kern w:val="3"/>
          <w:lang w:eastAsia="zh-CN" w:bidi="ar-EG"/>
        </w:rPr>
      </w:pPr>
      <w:r w:rsidRPr="00176A6F">
        <w:rPr>
          <w:rFonts w:asciiTheme="minorBidi" w:hAnsiTheme="minorBidi"/>
        </w:rPr>
        <w:t xml:space="preserve">Current study doesn't go with </w:t>
      </w:r>
      <w:r w:rsidRPr="00176A6F">
        <w:rPr>
          <w:rFonts w:asciiTheme="minorBidi" w:hAnsiTheme="minorBidi"/>
          <w:b/>
          <w:bCs/>
          <w:i/>
          <w:iCs/>
        </w:rPr>
        <w:t>(</w:t>
      </w:r>
      <w:proofErr w:type="spellStart"/>
      <w:r w:rsidRPr="00176A6F">
        <w:rPr>
          <w:rFonts w:asciiTheme="minorBidi" w:hAnsiTheme="minorBidi"/>
          <w:b/>
          <w:bCs/>
          <w:i/>
          <w:iCs/>
        </w:rPr>
        <w:t>Santhosh</w:t>
      </w:r>
      <w:proofErr w:type="spellEnd"/>
      <w:r w:rsidRPr="00176A6F">
        <w:rPr>
          <w:rFonts w:asciiTheme="minorBidi" w:hAnsiTheme="minorBidi"/>
          <w:b/>
          <w:bCs/>
          <w:i/>
          <w:iCs/>
        </w:rPr>
        <w:t xml:space="preserve"> and </w:t>
      </w:r>
      <w:proofErr w:type="spellStart"/>
      <w:r w:rsidRPr="00176A6F">
        <w:rPr>
          <w:rFonts w:asciiTheme="minorBidi" w:hAnsiTheme="minorBidi"/>
          <w:b/>
          <w:bCs/>
          <w:i/>
          <w:iCs/>
        </w:rPr>
        <w:t>Rajendran</w:t>
      </w:r>
      <w:proofErr w:type="spellEnd"/>
      <w:r w:rsidRPr="00176A6F">
        <w:rPr>
          <w:rFonts w:asciiTheme="minorBidi" w:hAnsiTheme="minorBidi"/>
          <w:b/>
          <w:bCs/>
          <w:i/>
          <w:iCs/>
        </w:rPr>
        <w:t xml:space="preserve">, 2003) </w:t>
      </w:r>
      <w:r w:rsidRPr="00176A6F">
        <w:rPr>
          <w:rFonts w:asciiTheme="minorBidi" w:hAnsiTheme="minorBidi"/>
          <w:color w:val="0070C0"/>
          <w:u w:val="single"/>
        </w:rPr>
        <w:t>2</w:t>
      </w:r>
      <w:r w:rsidR="001B0CCF">
        <w:rPr>
          <w:rFonts w:asciiTheme="minorBidi" w:hAnsiTheme="minorBidi"/>
          <w:color w:val="0070C0"/>
          <w:u w:val="single"/>
        </w:rPr>
        <w:t>4</w:t>
      </w:r>
      <w:r w:rsidRPr="00176A6F">
        <w:rPr>
          <w:rFonts w:asciiTheme="minorBidi" w:hAnsiTheme="minorBidi"/>
          <w:b/>
          <w:bCs/>
          <w:i/>
          <w:iCs/>
        </w:rPr>
        <w:t xml:space="preserve">, </w:t>
      </w:r>
      <w:r w:rsidRPr="00176A6F">
        <w:rPr>
          <w:rFonts w:asciiTheme="minorBidi" w:hAnsiTheme="minorBidi"/>
        </w:rPr>
        <w:t xml:space="preserve">as they founded that there was no fall in blood pressure after the first hour and the MAP between the two groups was not statistically significant. This can be explained by; in both groups only 8 ml of 0.25% bupivacaine after the completion of the surgical procedure and patient doesn’t receive </w:t>
      </w:r>
      <w:proofErr w:type="spellStart"/>
      <w:r w:rsidRPr="00176A6F">
        <w:rPr>
          <w:rFonts w:asciiTheme="minorBidi" w:hAnsiTheme="minorBidi"/>
        </w:rPr>
        <w:t>intraoperative</w:t>
      </w:r>
      <w:proofErr w:type="spellEnd"/>
      <w:r w:rsidRPr="00176A6F">
        <w:rPr>
          <w:rFonts w:asciiTheme="minorBidi" w:hAnsiTheme="minorBidi"/>
        </w:rPr>
        <w:t xml:space="preserve"> </w:t>
      </w:r>
      <w:proofErr w:type="spellStart"/>
      <w:r w:rsidRPr="00176A6F">
        <w:rPr>
          <w:rFonts w:asciiTheme="minorBidi" w:hAnsiTheme="minorBidi"/>
        </w:rPr>
        <w:t>opioid</w:t>
      </w:r>
      <w:proofErr w:type="spellEnd"/>
      <w:r w:rsidRPr="00176A6F">
        <w:rPr>
          <w:rFonts w:asciiTheme="minorBidi" w:hAnsiTheme="minorBidi"/>
        </w:rPr>
        <w:t xml:space="preserve"> analgesia while </w:t>
      </w:r>
      <w:proofErr w:type="spellStart"/>
      <w:r w:rsidRPr="00176A6F">
        <w:rPr>
          <w:rFonts w:asciiTheme="minorBidi" w:hAnsiTheme="minorBidi"/>
        </w:rPr>
        <w:t>intraoperative</w:t>
      </w:r>
      <w:proofErr w:type="spellEnd"/>
      <w:r w:rsidRPr="00176A6F">
        <w:rPr>
          <w:rFonts w:asciiTheme="minorBidi" w:hAnsiTheme="minorBidi"/>
        </w:rPr>
        <w:t xml:space="preserve"> analgesia was maintained with N2O only . Also </w:t>
      </w:r>
      <w:r w:rsidRPr="00176A6F">
        <w:rPr>
          <w:rFonts w:asciiTheme="minorBidi" w:hAnsiTheme="minorBidi"/>
          <w:b/>
          <w:bCs/>
          <w:i/>
          <w:iCs/>
        </w:rPr>
        <w:t>(</w:t>
      </w:r>
      <w:proofErr w:type="spellStart"/>
      <w:r w:rsidRPr="00176A6F">
        <w:rPr>
          <w:rFonts w:asciiTheme="minorBidi" w:hAnsiTheme="minorBidi"/>
          <w:b/>
          <w:bCs/>
          <w:i/>
          <w:iCs/>
        </w:rPr>
        <w:t>Pintaric</w:t>
      </w:r>
      <w:proofErr w:type="spellEnd"/>
      <w:r w:rsidRPr="00176A6F">
        <w:rPr>
          <w:rFonts w:asciiTheme="minorBidi" w:hAnsiTheme="minorBidi"/>
          <w:b/>
          <w:bCs/>
          <w:i/>
          <w:iCs/>
        </w:rPr>
        <w:t xml:space="preserve"> et al., 2011) </w:t>
      </w:r>
      <w:r w:rsidRPr="00176A6F">
        <w:rPr>
          <w:rFonts w:asciiTheme="minorBidi" w:hAnsiTheme="minorBidi"/>
          <w:color w:val="00B0F0"/>
          <w:u w:val="single"/>
        </w:rPr>
        <w:t>14</w:t>
      </w:r>
      <w:r w:rsidRPr="00176A6F">
        <w:rPr>
          <w:rFonts w:asciiTheme="minorBidi" w:hAnsiTheme="minorBidi"/>
          <w:b/>
          <w:bCs/>
          <w:i/>
          <w:iCs/>
        </w:rPr>
        <w:t xml:space="preserve"> </w:t>
      </w:r>
      <w:r w:rsidRPr="00176A6F">
        <w:rPr>
          <w:rFonts w:asciiTheme="minorBidi" w:hAnsiTheme="minorBidi"/>
        </w:rPr>
        <w:t xml:space="preserve">founded that both groups did not differ significantly in heart rate, mean arterial blood pressure, or systemic vascular resistance indices. This can be explained by; a greater volume of colloid infusion and </w:t>
      </w:r>
      <w:proofErr w:type="spellStart"/>
      <w:r w:rsidRPr="00176A6F">
        <w:rPr>
          <w:rFonts w:asciiTheme="minorBidi" w:hAnsiTheme="minorBidi"/>
        </w:rPr>
        <w:t>phenylephrine</w:t>
      </w:r>
      <w:proofErr w:type="spellEnd"/>
      <w:r w:rsidRPr="00176A6F">
        <w:rPr>
          <w:rFonts w:asciiTheme="minorBidi" w:hAnsiTheme="minorBidi"/>
        </w:rPr>
        <w:t xml:space="preserve"> were required in the epidural than in the paravertebral group to maintain the targeted oxygen delivery index as follow (554 ± 50 vs. 196 ± 75 </w:t>
      </w:r>
      <w:proofErr w:type="spellStart"/>
      <w:r w:rsidRPr="00176A6F">
        <w:rPr>
          <w:rFonts w:asciiTheme="minorBidi" w:hAnsiTheme="minorBidi"/>
        </w:rPr>
        <w:t>mL</w:t>
      </w:r>
      <w:proofErr w:type="spellEnd"/>
      <w:r w:rsidRPr="00176A6F">
        <w:rPr>
          <w:rFonts w:asciiTheme="minorBidi" w:hAnsiTheme="minorBidi"/>
        </w:rPr>
        <w:t xml:space="preserve">, P = 0.04; and 40 ± 10 vs. 17 ± 4 mcg, P = 0.04). </w:t>
      </w:r>
    </w:p>
    <w:p w:rsidR="00C65941" w:rsidRPr="001B0CCF" w:rsidRDefault="00C65941" w:rsidP="001B0CCF">
      <w:pPr>
        <w:shd w:val="clear" w:color="auto" w:fill="FFFFFF"/>
        <w:spacing w:before="120" w:after="100" w:afterAutospacing="1" w:line="360" w:lineRule="auto"/>
        <w:ind w:left="-180" w:right="180" w:firstLine="270"/>
        <w:jc w:val="both"/>
        <w:outlineLvl w:val="0"/>
        <w:rPr>
          <w:rFonts w:asciiTheme="minorBidi" w:hAnsiTheme="minorBidi"/>
          <w:b/>
          <w:bCs/>
          <w:i/>
          <w:iCs/>
        </w:rPr>
      </w:pPr>
      <w:r w:rsidRPr="00176A6F">
        <w:rPr>
          <w:rFonts w:asciiTheme="minorBidi" w:eastAsia="SimSun" w:hAnsiTheme="minorBidi"/>
          <w:b/>
          <w:kern w:val="3"/>
          <w:lang w:eastAsia="zh-CN" w:bidi="ar-EG"/>
        </w:rPr>
        <w:t xml:space="preserve"> </w:t>
      </w:r>
      <w:r w:rsidRPr="00176A6F">
        <w:rPr>
          <w:rFonts w:asciiTheme="minorBidi" w:eastAsia="SimSun" w:hAnsiTheme="minorBidi"/>
          <w:bCs/>
          <w:kern w:val="3"/>
          <w:lang w:eastAsia="zh-CN" w:bidi="ar-EG"/>
        </w:rPr>
        <w:t>A</w:t>
      </w:r>
      <w:r w:rsidRPr="00176A6F">
        <w:rPr>
          <w:rFonts w:asciiTheme="minorBidi" w:hAnsiTheme="minorBidi"/>
        </w:rPr>
        <w:t>s</w:t>
      </w:r>
      <w:r w:rsidRPr="00176A6F">
        <w:rPr>
          <w:rFonts w:asciiTheme="minorBidi" w:hAnsiTheme="minorBidi"/>
          <w:b/>
          <w:bCs/>
        </w:rPr>
        <w:t xml:space="preserve"> </w:t>
      </w:r>
      <w:r w:rsidRPr="00176A6F">
        <w:rPr>
          <w:rFonts w:asciiTheme="minorBidi" w:hAnsiTheme="minorBidi"/>
        </w:rPr>
        <w:t xml:space="preserve">regard complications during the study in all groups , complications as nausea , vomiting , </w:t>
      </w:r>
      <w:proofErr w:type="spellStart"/>
      <w:r w:rsidRPr="00176A6F">
        <w:rPr>
          <w:rFonts w:asciiTheme="minorBidi" w:hAnsiTheme="minorBidi"/>
        </w:rPr>
        <w:t>pruritis</w:t>
      </w:r>
      <w:proofErr w:type="spellEnd"/>
      <w:r w:rsidRPr="00176A6F">
        <w:rPr>
          <w:rFonts w:asciiTheme="minorBidi" w:hAnsiTheme="minorBidi"/>
        </w:rPr>
        <w:t xml:space="preserve"> and drowsiness were recorded , in group P , nausea was 7 patients ( 35 % ) , vomiting were 3 patients ( 15 % ) , </w:t>
      </w:r>
      <w:proofErr w:type="spellStart"/>
      <w:r w:rsidRPr="00176A6F">
        <w:rPr>
          <w:rFonts w:asciiTheme="minorBidi" w:hAnsiTheme="minorBidi"/>
        </w:rPr>
        <w:t>pruritis</w:t>
      </w:r>
      <w:proofErr w:type="spellEnd"/>
      <w:r w:rsidRPr="00176A6F">
        <w:rPr>
          <w:rFonts w:asciiTheme="minorBidi" w:hAnsiTheme="minorBidi"/>
        </w:rPr>
        <w:t xml:space="preserve">  2 patients ( 10 % ) and  drowsiness were 2 patients ( 10 % )    . In group T  6 patients ( 30 % ) had nausea , and vomiting in 1 patient ( 5 % )  , </w:t>
      </w:r>
      <w:proofErr w:type="spellStart"/>
      <w:r w:rsidRPr="00176A6F">
        <w:rPr>
          <w:rFonts w:asciiTheme="minorBidi" w:hAnsiTheme="minorBidi"/>
        </w:rPr>
        <w:t>pruritis</w:t>
      </w:r>
      <w:proofErr w:type="spellEnd"/>
      <w:r w:rsidRPr="00176A6F">
        <w:rPr>
          <w:rFonts w:asciiTheme="minorBidi" w:hAnsiTheme="minorBidi"/>
        </w:rPr>
        <w:t xml:space="preserve">  in 3 patients ( 15 % ) and drowsiness in 2 patients ( 10 % ) .In group E , nausea </w:t>
      </w:r>
      <w:proofErr w:type="spellStart"/>
      <w:r w:rsidRPr="00176A6F">
        <w:rPr>
          <w:rFonts w:asciiTheme="minorBidi" w:hAnsiTheme="minorBidi"/>
        </w:rPr>
        <w:t>occured</w:t>
      </w:r>
      <w:proofErr w:type="spellEnd"/>
      <w:r w:rsidRPr="00176A6F">
        <w:rPr>
          <w:rFonts w:asciiTheme="minorBidi" w:hAnsiTheme="minorBidi"/>
        </w:rPr>
        <w:t xml:space="preserve"> in 8 patients ( 40 % ) , vomiting in 3 patients ( 15 % ) , </w:t>
      </w:r>
      <w:proofErr w:type="spellStart"/>
      <w:r w:rsidRPr="00176A6F">
        <w:rPr>
          <w:rFonts w:asciiTheme="minorBidi" w:hAnsiTheme="minorBidi"/>
        </w:rPr>
        <w:t>pruritis</w:t>
      </w:r>
      <w:proofErr w:type="spellEnd"/>
      <w:r w:rsidRPr="00176A6F">
        <w:rPr>
          <w:rFonts w:asciiTheme="minorBidi" w:hAnsiTheme="minorBidi"/>
        </w:rPr>
        <w:t xml:space="preserve"> in  1 patient ( 5 % ) and drowsiness </w:t>
      </w:r>
      <w:proofErr w:type="spellStart"/>
      <w:r w:rsidRPr="00176A6F">
        <w:rPr>
          <w:rFonts w:asciiTheme="minorBidi" w:hAnsiTheme="minorBidi"/>
        </w:rPr>
        <w:t>occured</w:t>
      </w:r>
      <w:proofErr w:type="spellEnd"/>
      <w:r w:rsidRPr="00176A6F">
        <w:rPr>
          <w:rFonts w:asciiTheme="minorBidi" w:hAnsiTheme="minorBidi"/>
        </w:rPr>
        <w:t xml:space="preserve"> in 1 patient ( 5 % ) . By statistical analysis, these results were not significant.</w:t>
      </w:r>
      <w:r>
        <w:rPr>
          <w:rFonts w:asciiTheme="minorBidi" w:hAnsiTheme="minorBidi"/>
        </w:rPr>
        <w:t xml:space="preserve"> </w:t>
      </w:r>
      <w:r w:rsidRPr="00176A6F">
        <w:rPr>
          <w:rFonts w:asciiTheme="minorBidi" w:hAnsiTheme="minorBidi"/>
        </w:rPr>
        <w:t>Current study goes with</w:t>
      </w:r>
      <w:r w:rsidR="001B0CCF">
        <w:rPr>
          <w:rFonts w:asciiTheme="minorBidi" w:hAnsiTheme="minorBidi"/>
        </w:rPr>
        <w:t xml:space="preserve"> </w:t>
      </w:r>
      <w:r w:rsidRPr="00176A6F">
        <w:rPr>
          <w:rFonts w:asciiTheme="minorBidi" w:hAnsiTheme="minorBidi"/>
          <w:b/>
          <w:bCs/>
          <w:i/>
          <w:iCs/>
        </w:rPr>
        <w:t>(</w:t>
      </w:r>
      <w:proofErr w:type="spellStart"/>
      <w:r w:rsidRPr="00176A6F">
        <w:rPr>
          <w:rFonts w:asciiTheme="minorBidi" w:hAnsiTheme="minorBidi"/>
          <w:b/>
          <w:bCs/>
          <w:i/>
          <w:iCs/>
        </w:rPr>
        <w:t>Xibing</w:t>
      </w:r>
      <w:proofErr w:type="spellEnd"/>
      <w:r w:rsidRPr="00176A6F">
        <w:rPr>
          <w:rFonts w:asciiTheme="minorBidi" w:hAnsiTheme="minorBidi"/>
          <w:b/>
          <w:bCs/>
          <w:i/>
          <w:iCs/>
        </w:rPr>
        <w:t xml:space="preserve"> et., </w:t>
      </w:r>
      <w:r w:rsidR="001B0CCF">
        <w:rPr>
          <w:rFonts w:asciiTheme="minorBidi" w:hAnsiTheme="minorBidi"/>
          <w:b/>
          <w:bCs/>
          <w:i/>
          <w:iCs/>
        </w:rPr>
        <w:t xml:space="preserve">          </w:t>
      </w:r>
      <w:r w:rsidRPr="00176A6F">
        <w:rPr>
          <w:rFonts w:asciiTheme="minorBidi" w:hAnsiTheme="minorBidi"/>
          <w:b/>
          <w:bCs/>
          <w:i/>
          <w:iCs/>
        </w:rPr>
        <w:t>2014)</w:t>
      </w:r>
      <w:r w:rsidRPr="00176A6F">
        <w:rPr>
          <w:rFonts w:asciiTheme="minorBidi" w:hAnsiTheme="minorBidi"/>
        </w:rPr>
        <w:t xml:space="preserve"> </w:t>
      </w:r>
      <w:r w:rsidRPr="00176A6F">
        <w:rPr>
          <w:rFonts w:asciiTheme="minorBidi" w:hAnsiTheme="minorBidi"/>
          <w:color w:val="0070C0"/>
          <w:u w:val="single"/>
        </w:rPr>
        <w:t>2</w:t>
      </w:r>
      <w:r w:rsidR="001B0CCF">
        <w:rPr>
          <w:rFonts w:asciiTheme="minorBidi" w:hAnsiTheme="minorBidi"/>
          <w:color w:val="0070C0"/>
          <w:u w:val="single"/>
        </w:rPr>
        <w:t>5</w:t>
      </w:r>
      <w:r w:rsidRPr="00176A6F">
        <w:rPr>
          <w:rFonts w:asciiTheme="minorBidi" w:hAnsiTheme="minorBidi"/>
        </w:rPr>
        <w:t xml:space="preserve">meta analysis, the analyzed adverse side effects consisted of pulmonary complication, urinary retention, nausea and vomiting, hypotension, and failed rates of technique. Compared to EPI, PVB resulted in significantly less incidence rates of urinary retention , nausea and vomiting , and hypotension.  </w:t>
      </w:r>
      <w:r w:rsidRPr="00176A6F">
        <w:rPr>
          <w:rFonts w:asciiTheme="minorBidi" w:hAnsiTheme="minorBidi"/>
          <w:b/>
          <w:bCs/>
          <w:i/>
          <w:iCs/>
        </w:rPr>
        <w:t xml:space="preserve">(Davies et al., 2006) </w:t>
      </w:r>
      <w:r w:rsidRPr="00176A6F">
        <w:rPr>
          <w:rFonts w:asciiTheme="minorBidi" w:hAnsiTheme="minorBidi"/>
          <w:color w:val="0070C0"/>
          <w:u w:val="single"/>
        </w:rPr>
        <w:t>2</w:t>
      </w:r>
      <w:r w:rsidR="001B0CCF">
        <w:rPr>
          <w:rFonts w:asciiTheme="minorBidi" w:hAnsiTheme="minorBidi"/>
          <w:color w:val="0070C0"/>
          <w:u w:val="single"/>
        </w:rPr>
        <w:t>6</w:t>
      </w:r>
      <w:r w:rsidRPr="00176A6F">
        <w:rPr>
          <w:rFonts w:asciiTheme="minorBidi" w:hAnsiTheme="minorBidi"/>
          <w:b/>
          <w:bCs/>
          <w:i/>
          <w:iCs/>
        </w:rPr>
        <w:t xml:space="preserve"> </w:t>
      </w:r>
      <w:r w:rsidRPr="00176A6F">
        <w:rPr>
          <w:rFonts w:asciiTheme="minorBidi" w:hAnsiTheme="minorBidi"/>
        </w:rPr>
        <w:t xml:space="preserve">who studied a comparison of the analgesic efficacy and side-effects of paravertebral vs. epidural blockade for </w:t>
      </w:r>
      <w:proofErr w:type="spellStart"/>
      <w:r w:rsidRPr="00176A6F">
        <w:rPr>
          <w:rFonts w:asciiTheme="minorBidi" w:hAnsiTheme="minorBidi"/>
        </w:rPr>
        <w:t>thoracotomy</w:t>
      </w:r>
      <w:proofErr w:type="spellEnd"/>
      <w:r w:rsidRPr="00176A6F">
        <w:rPr>
          <w:rFonts w:asciiTheme="minorBidi" w:hAnsiTheme="minorBidi"/>
        </w:rPr>
        <w:t xml:space="preserve">, a systematic review and meta-analysis of randomized trials. They founded that PVB was associated with a reduction in urinary retention, postoperative nausea and vomiting, and hypotension </w:t>
      </w:r>
    </w:p>
    <w:p w:rsidR="00C65941" w:rsidRDefault="004A3E86" w:rsidP="00C65941">
      <w:pPr>
        <w:shd w:val="clear" w:color="auto" w:fill="FFFFFF"/>
        <w:spacing w:before="120" w:after="100" w:afterAutospacing="1" w:line="360" w:lineRule="auto"/>
        <w:ind w:left="-180" w:right="180" w:firstLine="270"/>
        <w:jc w:val="both"/>
        <w:outlineLvl w:val="0"/>
        <w:rPr>
          <w:rFonts w:asciiTheme="minorBidi" w:hAnsiTheme="minorBidi"/>
        </w:rPr>
      </w:pPr>
      <w:r>
        <w:rPr>
          <w:rFonts w:asciiTheme="minorBidi" w:hAnsiTheme="minorBidi"/>
        </w:rPr>
        <w:lastRenderedPageBreak/>
        <w:t xml:space="preserve"> </w:t>
      </w:r>
      <w:r w:rsidR="00C65941" w:rsidRPr="00176A6F">
        <w:rPr>
          <w:rFonts w:asciiTheme="minorBidi" w:hAnsiTheme="minorBidi"/>
        </w:rPr>
        <w:t xml:space="preserve">Limitations of our study are </w:t>
      </w:r>
      <w:r w:rsidR="00C65941" w:rsidRPr="00176A6F">
        <w:rPr>
          <w:rFonts w:asciiTheme="minorBidi" w:hAnsiTheme="minorBidi"/>
          <w:color w:val="000000" w:themeColor="text1"/>
        </w:rPr>
        <w:t xml:space="preserve">one of the possible shortcomings of our study; the study did not include a placebo control group </w:t>
      </w:r>
      <w:r w:rsidR="00C65941" w:rsidRPr="00176A6F">
        <w:rPr>
          <w:rFonts w:asciiTheme="minorBidi" w:hAnsiTheme="minorBidi"/>
        </w:rPr>
        <w:t xml:space="preserve">and </w:t>
      </w:r>
      <w:r w:rsidR="00C65941" w:rsidRPr="00176A6F">
        <w:rPr>
          <w:rFonts w:asciiTheme="minorBidi" w:eastAsia="Calibri" w:hAnsiTheme="minorBidi"/>
        </w:rPr>
        <w:t>the study limited assessment of postoperative analgesia to the first 24 postoperative hours. However, the blocks have been demonstrated to produce clinically useful levels of analgesia for at least 48h postoperative.</w:t>
      </w:r>
      <w:r w:rsidR="00C65941" w:rsidRPr="00176A6F">
        <w:rPr>
          <w:rFonts w:asciiTheme="minorBidi" w:hAnsiTheme="minorBidi"/>
        </w:rPr>
        <w:t xml:space="preserve"> </w:t>
      </w:r>
    </w:p>
    <w:p w:rsidR="00421431" w:rsidRDefault="00C65941" w:rsidP="00421431">
      <w:pPr>
        <w:shd w:val="clear" w:color="auto" w:fill="FFFFFF"/>
        <w:spacing w:before="120" w:after="100" w:afterAutospacing="1" w:line="360" w:lineRule="auto"/>
        <w:ind w:left="-180" w:right="180" w:firstLine="270"/>
        <w:jc w:val="both"/>
        <w:outlineLvl w:val="0"/>
        <w:rPr>
          <w:rFonts w:asciiTheme="minorBidi" w:hAnsiTheme="minorBidi"/>
        </w:rPr>
      </w:pPr>
      <w:r w:rsidRPr="00176A6F">
        <w:rPr>
          <w:rFonts w:asciiTheme="minorBidi" w:hAnsiTheme="minorBidi"/>
        </w:rPr>
        <w:t xml:space="preserve">To conclude the results of this study , we found that continuous lumbar epidural block is more effective in postoperative analgesia when compared to continuous paravertebral and continuous </w:t>
      </w:r>
      <w:proofErr w:type="spellStart"/>
      <w:r w:rsidRPr="00176A6F">
        <w:rPr>
          <w:rFonts w:asciiTheme="minorBidi" w:hAnsiTheme="minorBidi"/>
        </w:rPr>
        <w:t>transversus</w:t>
      </w:r>
      <w:proofErr w:type="spellEnd"/>
      <w:r w:rsidRPr="00176A6F">
        <w:rPr>
          <w:rFonts w:asciiTheme="minorBidi" w:hAnsiTheme="minorBidi"/>
        </w:rPr>
        <w:t xml:space="preserve"> abdominis plane block , but regarding complications in all groups , there was a higher incidence of complications ( hypotension , nausea and vomiting ) in patients received epidural analgesia than in other groups ( paravertebral and TAP )  , however TAP block can be used as alternative for postoperative analgesia for patients in which epidural and paravertebral blocks are contraindicated . </w:t>
      </w:r>
    </w:p>
    <w:p w:rsidR="00940036" w:rsidRDefault="00940036" w:rsidP="00421431">
      <w:pPr>
        <w:shd w:val="clear" w:color="auto" w:fill="FFFFFF"/>
        <w:spacing w:before="120" w:after="100" w:afterAutospacing="1" w:line="360" w:lineRule="auto"/>
        <w:ind w:left="-180" w:right="180" w:firstLine="270"/>
        <w:jc w:val="both"/>
        <w:outlineLvl w:val="0"/>
        <w:rPr>
          <w:rFonts w:asciiTheme="minorBidi" w:hAnsiTheme="minorBidi"/>
        </w:rPr>
      </w:pPr>
    </w:p>
    <w:p w:rsidR="00C65941" w:rsidRPr="00421431" w:rsidRDefault="00C65941" w:rsidP="00421431">
      <w:pPr>
        <w:shd w:val="clear" w:color="auto" w:fill="FFFFFF"/>
        <w:spacing w:before="120" w:after="100" w:afterAutospacing="1" w:line="360" w:lineRule="auto"/>
        <w:ind w:left="-180" w:right="180" w:firstLine="270"/>
        <w:jc w:val="both"/>
        <w:outlineLvl w:val="0"/>
        <w:rPr>
          <w:rFonts w:asciiTheme="minorBidi" w:hAnsiTheme="minorBidi"/>
        </w:rPr>
      </w:pPr>
      <w:r w:rsidRPr="009B78A8">
        <w:rPr>
          <w:rFonts w:asciiTheme="minorBidi" w:eastAsia="Times New Roman" w:hAnsiTheme="minorBidi"/>
          <w:b/>
          <w:color w:val="0D0D0D" w:themeColor="text1" w:themeTint="F2"/>
          <w:sz w:val="24"/>
          <w:szCs w:val="24"/>
          <w:u w:val="single"/>
          <w:lang w:bidi="ar-EG"/>
        </w:rPr>
        <w:t>References</w:t>
      </w:r>
    </w:p>
    <w:p w:rsidR="00C65941" w:rsidRPr="00AC55A3" w:rsidRDefault="00C65941" w:rsidP="00421431">
      <w:pPr>
        <w:tabs>
          <w:tab w:val="left" w:pos="540"/>
        </w:tabs>
        <w:spacing w:before="120" w:line="360" w:lineRule="auto"/>
        <w:ind w:left="-90"/>
        <w:jc w:val="both"/>
        <w:rPr>
          <w:rFonts w:asciiTheme="minorBidi" w:hAnsiTheme="minorBidi"/>
          <w:sz w:val="20"/>
          <w:szCs w:val="20"/>
          <w:rtl/>
        </w:rPr>
      </w:pPr>
      <w:r w:rsidRPr="00AC55A3">
        <w:rPr>
          <w:rFonts w:asciiTheme="minorBidi" w:hAnsiTheme="minorBidi"/>
          <w:b/>
          <w:bCs/>
          <w:sz w:val="20"/>
          <w:szCs w:val="20"/>
        </w:rPr>
        <w:t xml:space="preserve">1- </w:t>
      </w:r>
      <w:proofErr w:type="spellStart"/>
      <w:r w:rsidRPr="00AC55A3">
        <w:rPr>
          <w:rFonts w:asciiTheme="minorBidi" w:hAnsiTheme="minorBidi"/>
          <w:b/>
          <w:bCs/>
          <w:sz w:val="20"/>
          <w:szCs w:val="20"/>
        </w:rPr>
        <w:t>Marandola</w:t>
      </w:r>
      <w:proofErr w:type="spellEnd"/>
      <w:r w:rsidRPr="00AC55A3">
        <w:rPr>
          <w:rFonts w:asciiTheme="minorBidi" w:hAnsiTheme="minorBidi"/>
          <w:b/>
          <w:bCs/>
          <w:sz w:val="20"/>
          <w:szCs w:val="20"/>
        </w:rPr>
        <w:t xml:space="preserve">, M, </w:t>
      </w:r>
      <w:proofErr w:type="spellStart"/>
      <w:r w:rsidRPr="00AC55A3">
        <w:rPr>
          <w:rFonts w:asciiTheme="minorBidi" w:hAnsiTheme="minorBidi"/>
          <w:b/>
          <w:bCs/>
          <w:sz w:val="20"/>
          <w:szCs w:val="20"/>
        </w:rPr>
        <w:t>Cilli</w:t>
      </w:r>
      <w:proofErr w:type="spellEnd"/>
      <w:r w:rsidRPr="00AC55A3">
        <w:rPr>
          <w:rFonts w:asciiTheme="minorBidi" w:hAnsiTheme="minorBidi"/>
          <w:b/>
          <w:bCs/>
          <w:sz w:val="20"/>
          <w:szCs w:val="20"/>
        </w:rPr>
        <w:t xml:space="preserve">, T, </w:t>
      </w:r>
      <w:proofErr w:type="spellStart"/>
      <w:r w:rsidRPr="00AC55A3">
        <w:rPr>
          <w:rFonts w:asciiTheme="minorBidi" w:hAnsiTheme="minorBidi"/>
          <w:b/>
          <w:bCs/>
          <w:sz w:val="20"/>
          <w:szCs w:val="20"/>
        </w:rPr>
        <w:t>Alessandri</w:t>
      </w:r>
      <w:proofErr w:type="spellEnd"/>
      <w:r w:rsidRPr="00AC55A3">
        <w:rPr>
          <w:rFonts w:asciiTheme="minorBidi" w:hAnsiTheme="minorBidi"/>
          <w:b/>
          <w:bCs/>
          <w:sz w:val="20"/>
          <w:szCs w:val="20"/>
        </w:rPr>
        <w:t>, F, et al., 2008.</w:t>
      </w:r>
      <w:r w:rsidRPr="00AC55A3">
        <w:rPr>
          <w:rFonts w:asciiTheme="minorBidi" w:hAnsiTheme="minorBidi"/>
          <w:sz w:val="20"/>
          <w:szCs w:val="20"/>
        </w:rPr>
        <w:t xml:space="preserve"> </w:t>
      </w:r>
      <w:proofErr w:type="spellStart"/>
      <w:r w:rsidRPr="00AC55A3">
        <w:rPr>
          <w:rFonts w:asciiTheme="minorBidi" w:hAnsiTheme="minorBidi"/>
          <w:sz w:val="20"/>
          <w:szCs w:val="20"/>
        </w:rPr>
        <w:t>Perioperative</w:t>
      </w:r>
      <w:proofErr w:type="spellEnd"/>
      <w:r w:rsidRPr="00AC55A3">
        <w:rPr>
          <w:rFonts w:asciiTheme="minorBidi" w:hAnsiTheme="minorBidi"/>
          <w:sz w:val="20"/>
          <w:szCs w:val="20"/>
        </w:rPr>
        <w:t xml:space="preserve"> Management in Patients Undergoing Pancreatic Surgery: The Anesthesiologist's Point of View. Transplantation Proceedings. 40, 1195-1199.</w:t>
      </w:r>
    </w:p>
    <w:p w:rsidR="00C65941" w:rsidRPr="00AC55A3" w:rsidRDefault="00C65941" w:rsidP="00421431">
      <w:pPr>
        <w:tabs>
          <w:tab w:val="left" w:pos="540"/>
        </w:tabs>
        <w:spacing w:before="120" w:line="360" w:lineRule="auto"/>
        <w:ind w:left="-90"/>
        <w:jc w:val="both"/>
        <w:rPr>
          <w:rFonts w:asciiTheme="minorBidi" w:hAnsiTheme="minorBidi"/>
          <w:color w:val="303030"/>
          <w:sz w:val="20"/>
          <w:szCs w:val="20"/>
          <w:rtl/>
        </w:rPr>
      </w:pPr>
      <w:r w:rsidRPr="00AC55A3">
        <w:rPr>
          <w:rFonts w:asciiTheme="minorBidi" w:eastAsia="Times New Roman" w:hAnsiTheme="minorBidi"/>
          <w:b/>
          <w:color w:val="403838"/>
          <w:sz w:val="20"/>
          <w:szCs w:val="20"/>
          <w:lang w:bidi="ar-EG"/>
        </w:rPr>
        <w:t xml:space="preserve">2- </w:t>
      </w:r>
      <w:proofErr w:type="spellStart"/>
      <w:r w:rsidRPr="00AC55A3">
        <w:rPr>
          <w:rFonts w:asciiTheme="minorBidi" w:hAnsiTheme="minorBidi"/>
          <w:b/>
          <w:bCs/>
          <w:color w:val="303030"/>
          <w:sz w:val="20"/>
          <w:szCs w:val="20"/>
        </w:rPr>
        <w:t>Minkowitz</w:t>
      </w:r>
      <w:proofErr w:type="spellEnd"/>
      <w:r w:rsidRPr="00AC55A3">
        <w:rPr>
          <w:rFonts w:asciiTheme="minorBidi" w:hAnsiTheme="minorBidi"/>
          <w:b/>
          <w:bCs/>
          <w:color w:val="303030"/>
          <w:sz w:val="20"/>
          <w:szCs w:val="20"/>
        </w:rPr>
        <w:t xml:space="preserve"> HS, </w:t>
      </w:r>
      <w:proofErr w:type="spellStart"/>
      <w:r w:rsidRPr="00AC55A3">
        <w:rPr>
          <w:rFonts w:asciiTheme="minorBidi" w:hAnsiTheme="minorBidi"/>
          <w:b/>
          <w:bCs/>
          <w:color w:val="303030"/>
          <w:sz w:val="20"/>
          <w:szCs w:val="20"/>
        </w:rPr>
        <w:t>Rathmell</w:t>
      </w:r>
      <w:proofErr w:type="spellEnd"/>
      <w:r w:rsidRPr="00AC55A3">
        <w:rPr>
          <w:rFonts w:asciiTheme="minorBidi" w:hAnsiTheme="minorBidi"/>
          <w:b/>
          <w:bCs/>
          <w:color w:val="303030"/>
          <w:sz w:val="20"/>
          <w:szCs w:val="20"/>
        </w:rPr>
        <w:t xml:space="preserve"> JP, </w:t>
      </w:r>
      <w:proofErr w:type="spellStart"/>
      <w:r w:rsidRPr="00AC55A3">
        <w:rPr>
          <w:rFonts w:asciiTheme="minorBidi" w:hAnsiTheme="minorBidi"/>
          <w:b/>
          <w:bCs/>
          <w:color w:val="303030"/>
          <w:sz w:val="20"/>
          <w:szCs w:val="20"/>
        </w:rPr>
        <w:t>Vallow</w:t>
      </w:r>
      <w:proofErr w:type="spellEnd"/>
      <w:r w:rsidRPr="00AC55A3">
        <w:rPr>
          <w:rFonts w:asciiTheme="minorBidi" w:hAnsiTheme="minorBidi"/>
          <w:b/>
          <w:bCs/>
          <w:color w:val="303030"/>
          <w:sz w:val="20"/>
          <w:szCs w:val="20"/>
        </w:rPr>
        <w:t xml:space="preserve"> S, </w:t>
      </w:r>
      <w:proofErr w:type="spellStart"/>
      <w:r w:rsidRPr="00AC55A3">
        <w:rPr>
          <w:rFonts w:asciiTheme="minorBidi" w:hAnsiTheme="minorBidi"/>
          <w:b/>
          <w:bCs/>
          <w:color w:val="303030"/>
          <w:sz w:val="20"/>
          <w:szCs w:val="20"/>
        </w:rPr>
        <w:t>Gargiulo</w:t>
      </w:r>
      <w:proofErr w:type="spellEnd"/>
      <w:r w:rsidRPr="00AC55A3">
        <w:rPr>
          <w:rFonts w:asciiTheme="minorBidi" w:hAnsiTheme="minorBidi"/>
          <w:b/>
          <w:bCs/>
          <w:color w:val="303030"/>
          <w:sz w:val="20"/>
          <w:szCs w:val="20"/>
        </w:rPr>
        <w:t xml:space="preserve"> </w:t>
      </w:r>
      <w:proofErr w:type="spellStart"/>
      <w:r w:rsidRPr="00AC55A3">
        <w:rPr>
          <w:rFonts w:asciiTheme="minorBidi" w:hAnsiTheme="minorBidi"/>
          <w:b/>
          <w:bCs/>
          <w:color w:val="303030"/>
          <w:sz w:val="20"/>
          <w:szCs w:val="20"/>
        </w:rPr>
        <w:t>K,et</w:t>
      </w:r>
      <w:proofErr w:type="spellEnd"/>
      <w:r w:rsidRPr="00AC55A3">
        <w:rPr>
          <w:rFonts w:asciiTheme="minorBidi" w:hAnsiTheme="minorBidi"/>
          <w:b/>
          <w:bCs/>
          <w:color w:val="303030"/>
          <w:sz w:val="20"/>
          <w:szCs w:val="20"/>
        </w:rPr>
        <w:t xml:space="preserve"> </w:t>
      </w:r>
      <w:proofErr w:type="spellStart"/>
      <w:r w:rsidRPr="00AC55A3">
        <w:rPr>
          <w:rFonts w:asciiTheme="minorBidi" w:hAnsiTheme="minorBidi"/>
          <w:b/>
          <w:bCs/>
          <w:color w:val="303030"/>
          <w:sz w:val="20"/>
          <w:szCs w:val="20"/>
        </w:rPr>
        <w:t>al.,</w:t>
      </w:r>
      <w:r w:rsidRPr="00AC55A3">
        <w:rPr>
          <w:rFonts w:asciiTheme="minorBidi" w:hAnsiTheme="minorBidi"/>
          <w:color w:val="303030"/>
          <w:sz w:val="20"/>
          <w:szCs w:val="20"/>
        </w:rPr>
        <w:t>Pain</w:t>
      </w:r>
      <w:proofErr w:type="spellEnd"/>
      <w:r w:rsidRPr="00AC55A3">
        <w:rPr>
          <w:rFonts w:asciiTheme="minorBidi" w:hAnsiTheme="minorBidi"/>
          <w:color w:val="303030"/>
          <w:sz w:val="20"/>
          <w:szCs w:val="20"/>
        </w:rPr>
        <w:t xml:space="preserve"> Med. 2007 Nov-Dec; 8(8):657-68</w:t>
      </w:r>
    </w:p>
    <w:p w:rsidR="00C65941" w:rsidRPr="00AC55A3" w:rsidRDefault="00C65941" w:rsidP="00421431">
      <w:pPr>
        <w:pStyle w:val="Heading1"/>
        <w:shd w:val="clear" w:color="auto" w:fill="FFFFFF"/>
        <w:tabs>
          <w:tab w:val="left" w:pos="540"/>
        </w:tabs>
        <w:spacing w:before="120" w:beforeAutospacing="0" w:after="0" w:afterAutospacing="0" w:line="360" w:lineRule="auto"/>
        <w:ind w:left="-90"/>
        <w:jc w:val="both"/>
        <w:textAlignment w:val="baseline"/>
        <w:rPr>
          <w:rStyle w:val="article-headermeta-info-data"/>
          <w:rFonts w:asciiTheme="minorBidi" w:hAnsiTheme="minorBidi" w:cstheme="minorBidi"/>
          <w:b w:val="0"/>
          <w:bCs w:val="0"/>
          <w:sz w:val="20"/>
          <w:szCs w:val="20"/>
          <w:bdr w:val="none" w:sz="0" w:space="0" w:color="auto" w:frame="1"/>
          <w:rtl/>
        </w:rPr>
      </w:pPr>
      <w:r w:rsidRPr="00AC55A3">
        <w:rPr>
          <w:rFonts w:asciiTheme="minorBidi" w:hAnsiTheme="minorBidi" w:cstheme="minorBidi"/>
          <w:bCs w:val="0"/>
          <w:color w:val="403838"/>
          <w:sz w:val="20"/>
          <w:szCs w:val="20"/>
        </w:rPr>
        <w:t>3-</w:t>
      </w:r>
      <w:r w:rsidRPr="00AC55A3">
        <w:rPr>
          <w:rFonts w:asciiTheme="minorBidi" w:hAnsiTheme="minorBidi" w:cstheme="minorBidi"/>
          <w:sz w:val="20"/>
          <w:szCs w:val="20"/>
        </w:rPr>
        <w:t xml:space="preserve"> Linda Le-</w:t>
      </w:r>
      <w:proofErr w:type="spellStart"/>
      <w:r w:rsidRPr="00AC55A3">
        <w:rPr>
          <w:rFonts w:asciiTheme="minorBidi" w:hAnsiTheme="minorBidi" w:cstheme="minorBidi"/>
          <w:sz w:val="20"/>
          <w:szCs w:val="20"/>
        </w:rPr>
        <w:t>Wendling</w:t>
      </w:r>
      <w:proofErr w:type="spellEnd"/>
      <w:r w:rsidRPr="00AC55A3">
        <w:rPr>
          <w:rFonts w:asciiTheme="minorBidi" w:hAnsiTheme="minorBidi" w:cstheme="minorBidi"/>
          <w:sz w:val="20"/>
          <w:szCs w:val="20"/>
        </w:rPr>
        <w:t xml:space="preserve"> </w:t>
      </w:r>
      <w:proofErr w:type="spellStart"/>
      <w:r w:rsidRPr="00AC55A3">
        <w:rPr>
          <w:rFonts w:asciiTheme="minorBidi" w:hAnsiTheme="minorBidi" w:cstheme="minorBidi"/>
          <w:sz w:val="20"/>
          <w:szCs w:val="20"/>
        </w:rPr>
        <w:t>MD,Olga</w:t>
      </w:r>
      <w:proofErr w:type="spellEnd"/>
      <w:r w:rsidRPr="00AC55A3">
        <w:rPr>
          <w:rFonts w:asciiTheme="minorBidi" w:hAnsiTheme="minorBidi" w:cstheme="minorBidi"/>
          <w:sz w:val="20"/>
          <w:szCs w:val="20"/>
        </w:rPr>
        <w:t xml:space="preserve"> Nin </w:t>
      </w:r>
      <w:proofErr w:type="spellStart"/>
      <w:r w:rsidRPr="00AC55A3">
        <w:rPr>
          <w:rFonts w:asciiTheme="minorBidi" w:hAnsiTheme="minorBidi" w:cstheme="minorBidi"/>
          <w:sz w:val="20"/>
          <w:szCs w:val="20"/>
        </w:rPr>
        <w:t>MD,Xavier</w:t>
      </w:r>
      <w:proofErr w:type="spellEnd"/>
      <w:r w:rsidRPr="00AC55A3">
        <w:rPr>
          <w:rFonts w:asciiTheme="minorBidi" w:hAnsiTheme="minorBidi" w:cstheme="minorBidi"/>
          <w:sz w:val="20"/>
          <w:szCs w:val="20"/>
        </w:rPr>
        <w:t xml:space="preserve"> </w:t>
      </w:r>
      <w:proofErr w:type="spellStart"/>
      <w:r w:rsidRPr="00AC55A3">
        <w:rPr>
          <w:rFonts w:asciiTheme="minorBidi" w:hAnsiTheme="minorBidi" w:cstheme="minorBidi"/>
          <w:sz w:val="20"/>
          <w:szCs w:val="20"/>
        </w:rPr>
        <w:t>Capdevila</w:t>
      </w:r>
      <w:proofErr w:type="spellEnd"/>
      <w:r w:rsidRPr="00AC55A3">
        <w:rPr>
          <w:rFonts w:asciiTheme="minorBidi" w:hAnsiTheme="minorBidi" w:cstheme="minorBidi"/>
          <w:sz w:val="20"/>
          <w:szCs w:val="20"/>
        </w:rPr>
        <w:t xml:space="preserve"> MD</w:t>
      </w:r>
      <w:r w:rsidRPr="00AC55A3">
        <w:rPr>
          <w:rFonts w:asciiTheme="minorBidi" w:hAnsiTheme="minorBidi" w:cstheme="minorBidi"/>
          <w:b w:val="0"/>
          <w:bCs w:val="0"/>
          <w:sz w:val="20"/>
          <w:szCs w:val="20"/>
        </w:rPr>
        <w:t xml:space="preserve">, </w:t>
      </w:r>
      <w:r w:rsidRPr="00AC55A3">
        <w:rPr>
          <w:rFonts w:asciiTheme="minorBidi" w:hAnsiTheme="minorBidi" w:cstheme="minorBidi"/>
          <w:b w:val="0"/>
          <w:bCs w:val="0"/>
          <w:color w:val="000000"/>
          <w:sz w:val="20"/>
          <w:szCs w:val="20"/>
        </w:rPr>
        <w:t xml:space="preserve">Cancer Recurrence and Regional Anesthesia: The theories, the data, and the future in outcomes , </w:t>
      </w:r>
      <w:r w:rsidRPr="00176A6F">
        <w:rPr>
          <w:rFonts w:asciiTheme="minorBidi" w:hAnsiTheme="minorBidi" w:cstheme="minorBidi"/>
          <w:sz w:val="20"/>
          <w:szCs w:val="20"/>
        </w:rPr>
        <w:t>2015</w:t>
      </w:r>
      <w:r w:rsidRPr="00AC55A3">
        <w:rPr>
          <w:rFonts w:asciiTheme="minorBidi" w:hAnsiTheme="minorBidi" w:cstheme="minorBidi"/>
          <w:b w:val="0"/>
          <w:bCs w:val="0"/>
          <w:sz w:val="20"/>
          <w:szCs w:val="20"/>
        </w:rPr>
        <w:t>,</w:t>
      </w:r>
      <w:r w:rsidRPr="00AC55A3">
        <w:rPr>
          <w:rStyle w:val="article-headermeta-info-data"/>
          <w:rFonts w:asciiTheme="minorBidi" w:hAnsiTheme="minorBidi" w:cstheme="minorBidi"/>
          <w:b w:val="0"/>
          <w:bCs w:val="0"/>
          <w:sz w:val="20"/>
          <w:szCs w:val="20"/>
          <w:bdr w:val="none" w:sz="0" w:space="0" w:color="auto" w:frame="1"/>
        </w:rPr>
        <w:t xml:space="preserve">12893 . </w:t>
      </w:r>
    </w:p>
    <w:p w:rsidR="00C65941" w:rsidRPr="00AC55A3" w:rsidRDefault="00C65941" w:rsidP="00421431">
      <w:pPr>
        <w:shd w:val="clear" w:color="auto" w:fill="FFFFFF"/>
        <w:tabs>
          <w:tab w:val="left" w:pos="540"/>
        </w:tabs>
        <w:spacing w:before="120" w:line="360" w:lineRule="auto"/>
        <w:ind w:left="-90"/>
        <w:jc w:val="both"/>
        <w:rPr>
          <w:rStyle w:val="element-citation"/>
          <w:rFonts w:asciiTheme="minorBidi" w:hAnsiTheme="minorBidi"/>
          <w:sz w:val="20"/>
          <w:szCs w:val="20"/>
        </w:rPr>
      </w:pPr>
      <w:r w:rsidRPr="00AC55A3">
        <w:rPr>
          <w:rFonts w:asciiTheme="minorBidi" w:eastAsia="Times New Roman" w:hAnsiTheme="minorBidi"/>
          <w:b/>
          <w:color w:val="403838"/>
          <w:sz w:val="20"/>
          <w:szCs w:val="20"/>
        </w:rPr>
        <w:t xml:space="preserve">4- </w:t>
      </w:r>
      <w:r w:rsidRPr="00AC55A3">
        <w:rPr>
          <w:rStyle w:val="element-citation"/>
          <w:rFonts w:asciiTheme="minorBidi" w:hAnsiTheme="minorBidi"/>
          <w:b/>
          <w:bCs/>
          <w:sz w:val="20"/>
          <w:szCs w:val="20"/>
        </w:rPr>
        <w:t xml:space="preserve">Chan VW. </w:t>
      </w:r>
      <w:r w:rsidRPr="00AC55A3">
        <w:rPr>
          <w:rStyle w:val="element-citation"/>
          <w:rFonts w:asciiTheme="minorBidi" w:hAnsiTheme="minorBidi"/>
          <w:sz w:val="20"/>
          <w:szCs w:val="20"/>
        </w:rPr>
        <w:t xml:space="preserve">Applying ultrasound imaging to </w:t>
      </w:r>
      <w:proofErr w:type="spellStart"/>
      <w:r w:rsidRPr="00AC55A3">
        <w:rPr>
          <w:rStyle w:val="element-citation"/>
          <w:rFonts w:asciiTheme="minorBidi" w:hAnsiTheme="minorBidi"/>
          <w:sz w:val="20"/>
          <w:szCs w:val="20"/>
        </w:rPr>
        <w:t>interscalene</w:t>
      </w:r>
      <w:proofErr w:type="spellEnd"/>
      <w:r w:rsidRPr="00AC55A3">
        <w:rPr>
          <w:rStyle w:val="element-citation"/>
          <w:rFonts w:asciiTheme="minorBidi" w:hAnsiTheme="minorBidi"/>
          <w:sz w:val="20"/>
          <w:szCs w:val="20"/>
        </w:rPr>
        <w:t xml:space="preserve"> brachial plexus block. </w:t>
      </w:r>
      <w:proofErr w:type="spellStart"/>
      <w:r w:rsidRPr="00AC55A3">
        <w:rPr>
          <w:rStyle w:val="ref-journal"/>
          <w:rFonts w:asciiTheme="minorBidi" w:hAnsiTheme="minorBidi"/>
          <w:sz w:val="20"/>
          <w:szCs w:val="20"/>
        </w:rPr>
        <w:t>Reg</w:t>
      </w:r>
      <w:proofErr w:type="spellEnd"/>
      <w:r w:rsidRPr="00AC55A3">
        <w:rPr>
          <w:rStyle w:val="ref-journal"/>
          <w:rFonts w:asciiTheme="minorBidi" w:hAnsiTheme="minorBidi"/>
          <w:sz w:val="20"/>
          <w:szCs w:val="20"/>
        </w:rPr>
        <w:t xml:space="preserve"> </w:t>
      </w:r>
      <w:proofErr w:type="spellStart"/>
      <w:r w:rsidRPr="00AC55A3">
        <w:rPr>
          <w:rStyle w:val="ref-journal"/>
          <w:rFonts w:asciiTheme="minorBidi" w:hAnsiTheme="minorBidi"/>
          <w:sz w:val="20"/>
          <w:szCs w:val="20"/>
        </w:rPr>
        <w:t>Anesth</w:t>
      </w:r>
      <w:proofErr w:type="spellEnd"/>
      <w:r w:rsidRPr="00AC55A3">
        <w:rPr>
          <w:rStyle w:val="ref-journal"/>
          <w:rFonts w:asciiTheme="minorBidi" w:hAnsiTheme="minorBidi"/>
          <w:sz w:val="20"/>
          <w:szCs w:val="20"/>
        </w:rPr>
        <w:t xml:space="preserve"> Pain Med. </w:t>
      </w:r>
      <w:r w:rsidRPr="00AC55A3">
        <w:rPr>
          <w:rStyle w:val="element-citation"/>
          <w:rFonts w:asciiTheme="minorBidi" w:hAnsiTheme="minorBidi"/>
          <w:sz w:val="20"/>
          <w:szCs w:val="20"/>
        </w:rPr>
        <w:t>2003;</w:t>
      </w:r>
      <w:r w:rsidRPr="00AC55A3">
        <w:rPr>
          <w:rStyle w:val="ref-vol"/>
          <w:rFonts w:asciiTheme="minorBidi" w:hAnsiTheme="minorBidi"/>
          <w:sz w:val="20"/>
          <w:szCs w:val="20"/>
        </w:rPr>
        <w:t>28</w:t>
      </w:r>
      <w:r w:rsidRPr="00AC55A3">
        <w:rPr>
          <w:rStyle w:val="element-citation"/>
          <w:rFonts w:asciiTheme="minorBidi" w:hAnsiTheme="minorBidi"/>
          <w:sz w:val="20"/>
          <w:szCs w:val="20"/>
        </w:rPr>
        <w:t xml:space="preserve">:340–3. </w:t>
      </w:r>
    </w:p>
    <w:p w:rsidR="00C65941" w:rsidRPr="00AC55A3" w:rsidRDefault="00C65941" w:rsidP="00421431">
      <w:pPr>
        <w:tabs>
          <w:tab w:val="left" w:pos="540"/>
        </w:tabs>
        <w:autoSpaceDE w:val="0"/>
        <w:autoSpaceDN w:val="0"/>
        <w:adjustRightInd w:val="0"/>
        <w:spacing w:before="120" w:line="360" w:lineRule="auto"/>
        <w:ind w:left="-90"/>
        <w:jc w:val="both"/>
        <w:rPr>
          <w:rStyle w:val="NormalWebChar"/>
          <w:rFonts w:asciiTheme="minorBidi" w:eastAsiaTheme="minorHAnsi" w:hAnsiTheme="minorBidi"/>
          <w:sz w:val="20"/>
          <w:szCs w:val="20"/>
        </w:rPr>
      </w:pPr>
      <w:r w:rsidRPr="00AC55A3">
        <w:rPr>
          <w:rFonts w:asciiTheme="minorBidi" w:eastAsia="Times New Roman" w:hAnsiTheme="minorBidi"/>
          <w:b/>
          <w:color w:val="403838"/>
          <w:sz w:val="20"/>
          <w:szCs w:val="20"/>
        </w:rPr>
        <w:t>5-</w:t>
      </w:r>
      <w:r w:rsidRPr="00AC55A3">
        <w:rPr>
          <w:rFonts w:asciiTheme="minorBidi" w:hAnsiTheme="minorBidi"/>
          <w:b/>
          <w:bCs/>
          <w:sz w:val="20"/>
          <w:szCs w:val="20"/>
        </w:rPr>
        <w:t xml:space="preserve"> </w:t>
      </w:r>
      <w:proofErr w:type="spellStart"/>
      <w:r w:rsidRPr="00AC55A3">
        <w:rPr>
          <w:rStyle w:val="element-citation"/>
          <w:rFonts w:asciiTheme="minorBidi" w:hAnsiTheme="minorBidi"/>
          <w:b/>
          <w:bCs/>
          <w:sz w:val="20"/>
          <w:szCs w:val="20"/>
        </w:rPr>
        <w:t>Grzegor</w:t>
      </w:r>
      <w:proofErr w:type="spellEnd"/>
      <w:r w:rsidRPr="00AC55A3">
        <w:rPr>
          <w:rStyle w:val="element-citation"/>
          <w:rFonts w:asciiTheme="minorBidi" w:hAnsiTheme="minorBidi"/>
          <w:b/>
          <w:bCs/>
          <w:sz w:val="20"/>
          <w:szCs w:val="20"/>
        </w:rPr>
        <w:t xml:space="preserve"> </w:t>
      </w:r>
      <w:proofErr w:type="spellStart"/>
      <w:r w:rsidRPr="00AC55A3">
        <w:rPr>
          <w:rStyle w:val="element-citation"/>
          <w:rFonts w:asciiTheme="minorBidi" w:hAnsiTheme="minorBidi"/>
          <w:b/>
          <w:bCs/>
          <w:sz w:val="20"/>
          <w:szCs w:val="20"/>
        </w:rPr>
        <w:t>Jagla</w:t>
      </w:r>
      <w:proofErr w:type="spellEnd"/>
      <w:r w:rsidRPr="00AC55A3">
        <w:rPr>
          <w:rStyle w:val="element-citation"/>
          <w:rFonts w:asciiTheme="minorBidi" w:hAnsiTheme="minorBidi"/>
          <w:b/>
          <w:bCs/>
          <w:sz w:val="20"/>
          <w:szCs w:val="20"/>
        </w:rPr>
        <w:t xml:space="preserve">, </w:t>
      </w:r>
      <w:proofErr w:type="spellStart"/>
      <w:r w:rsidRPr="00AC55A3">
        <w:rPr>
          <w:rStyle w:val="element-citation"/>
          <w:rFonts w:asciiTheme="minorBidi" w:hAnsiTheme="minorBidi"/>
          <w:b/>
          <w:bCs/>
          <w:sz w:val="20"/>
          <w:szCs w:val="20"/>
        </w:rPr>
        <w:t>Jerzy</w:t>
      </w:r>
      <w:proofErr w:type="spellEnd"/>
      <w:r w:rsidRPr="00AC55A3">
        <w:rPr>
          <w:rStyle w:val="element-citation"/>
          <w:rFonts w:asciiTheme="minorBidi" w:hAnsiTheme="minorBidi"/>
          <w:b/>
          <w:bCs/>
          <w:sz w:val="20"/>
          <w:szCs w:val="20"/>
        </w:rPr>
        <w:t xml:space="preserve"> </w:t>
      </w:r>
      <w:proofErr w:type="spellStart"/>
      <w:r w:rsidRPr="00AC55A3">
        <w:rPr>
          <w:rStyle w:val="element-citation"/>
          <w:rFonts w:asciiTheme="minorBidi" w:hAnsiTheme="minorBidi"/>
          <w:b/>
          <w:bCs/>
          <w:sz w:val="20"/>
          <w:szCs w:val="20"/>
        </w:rPr>
        <w:t>Walocha</w:t>
      </w:r>
      <w:proofErr w:type="spellEnd"/>
      <w:r w:rsidRPr="00AC55A3">
        <w:rPr>
          <w:rStyle w:val="element-citation"/>
          <w:rFonts w:asciiTheme="minorBidi" w:hAnsiTheme="minorBidi"/>
          <w:b/>
          <w:bCs/>
          <w:sz w:val="20"/>
          <w:szCs w:val="20"/>
        </w:rPr>
        <w:t xml:space="preserve"> , K. </w:t>
      </w:r>
      <w:proofErr w:type="spellStart"/>
      <w:r w:rsidRPr="00AC55A3">
        <w:rPr>
          <w:rStyle w:val="element-citation"/>
          <w:rFonts w:asciiTheme="minorBidi" w:hAnsiTheme="minorBidi"/>
          <w:b/>
          <w:bCs/>
          <w:sz w:val="20"/>
          <w:szCs w:val="20"/>
        </w:rPr>
        <w:t>Rajda</w:t>
      </w:r>
      <w:proofErr w:type="spellEnd"/>
      <w:r w:rsidRPr="00AC55A3">
        <w:rPr>
          <w:rStyle w:val="element-citation"/>
          <w:rFonts w:asciiTheme="minorBidi" w:hAnsiTheme="minorBidi"/>
          <w:b/>
          <w:bCs/>
          <w:sz w:val="20"/>
          <w:szCs w:val="20"/>
        </w:rPr>
        <w:t xml:space="preserve"> , et al, </w:t>
      </w:r>
      <w:r w:rsidRPr="00AC55A3">
        <w:rPr>
          <w:rStyle w:val="element-citation"/>
          <w:rFonts w:asciiTheme="minorBidi" w:hAnsiTheme="minorBidi"/>
          <w:sz w:val="20"/>
          <w:szCs w:val="20"/>
        </w:rPr>
        <w:t xml:space="preserve">Anatomical aspects of epidural </w:t>
      </w:r>
      <w:r w:rsidRPr="00AC55A3">
        <w:rPr>
          <w:rStyle w:val="NormalWebChar"/>
          <w:rFonts w:asciiTheme="minorBidi" w:eastAsiaTheme="minorHAnsi" w:hAnsiTheme="minorBidi"/>
          <w:sz w:val="20"/>
          <w:szCs w:val="20"/>
        </w:rPr>
        <w:t>and spinal analgesia , Adv. Pall. Med. 2009; 8, 4: 135–146.</w:t>
      </w:r>
      <w:r w:rsidRPr="00AC55A3">
        <w:rPr>
          <w:rStyle w:val="NormalWebChar"/>
          <w:rFonts w:asciiTheme="minorBidi" w:eastAsiaTheme="minorHAnsi" w:hAnsiTheme="minorBidi"/>
          <w:sz w:val="20"/>
          <w:szCs w:val="20"/>
        </w:rPr>
        <w:tab/>
      </w:r>
    </w:p>
    <w:p w:rsidR="00C65941" w:rsidRPr="00AC55A3" w:rsidRDefault="00C65941" w:rsidP="00421431">
      <w:pPr>
        <w:tabs>
          <w:tab w:val="left" w:pos="540"/>
        </w:tabs>
        <w:autoSpaceDE w:val="0"/>
        <w:autoSpaceDN w:val="0"/>
        <w:adjustRightInd w:val="0"/>
        <w:spacing w:before="120" w:line="360" w:lineRule="auto"/>
        <w:ind w:left="-90"/>
        <w:jc w:val="both"/>
        <w:rPr>
          <w:rFonts w:asciiTheme="minorBidi" w:hAnsiTheme="minorBidi"/>
          <w:sz w:val="20"/>
          <w:szCs w:val="20"/>
          <w:lang w:bidi="ar-EG"/>
        </w:rPr>
      </w:pPr>
      <w:r w:rsidRPr="00AC55A3">
        <w:rPr>
          <w:rFonts w:asciiTheme="minorBidi" w:eastAsia="Times New Roman" w:hAnsiTheme="minorBidi"/>
          <w:b/>
          <w:color w:val="403838"/>
          <w:sz w:val="20"/>
          <w:szCs w:val="20"/>
        </w:rPr>
        <w:t>6-</w:t>
      </w:r>
      <w:r w:rsidRPr="00AC55A3">
        <w:rPr>
          <w:rFonts w:asciiTheme="minorBidi" w:hAnsiTheme="minorBidi"/>
          <w:b/>
          <w:bCs/>
          <w:sz w:val="20"/>
          <w:szCs w:val="20"/>
          <w:lang w:bidi="ar-EG"/>
        </w:rPr>
        <w:t xml:space="preserve"> </w:t>
      </w:r>
      <w:proofErr w:type="spellStart"/>
      <w:r w:rsidRPr="00AC55A3">
        <w:rPr>
          <w:rFonts w:asciiTheme="minorBidi" w:hAnsiTheme="minorBidi"/>
          <w:b/>
          <w:bCs/>
          <w:sz w:val="20"/>
          <w:szCs w:val="20"/>
          <w:lang w:bidi="ar-EG"/>
        </w:rPr>
        <w:t>Karmakar</w:t>
      </w:r>
      <w:proofErr w:type="spellEnd"/>
      <w:r w:rsidRPr="00AC55A3">
        <w:rPr>
          <w:rFonts w:asciiTheme="minorBidi" w:hAnsiTheme="minorBidi"/>
          <w:b/>
          <w:bCs/>
          <w:sz w:val="20"/>
          <w:szCs w:val="20"/>
          <w:lang w:bidi="ar-EG"/>
        </w:rPr>
        <w:t xml:space="preserve"> MK , Gin T , Ho AM : </w:t>
      </w:r>
      <w:proofErr w:type="spellStart"/>
      <w:r w:rsidRPr="00AC55A3">
        <w:rPr>
          <w:rFonts w:asciiTheme="minorBidi" w:hAnsiTheme="minorBidi"/>
          <w:sz w:val="20"/>
          <w:szCs w:val="20"/>
          <w:lang w:bidi="ar-EG"/>
        </w:rPr>
        <w:t>Ipsilateral</w:t>
      </w:r>
      <w:proofErr w:type="spellEnd"/>
      <w:r w:rsidRPr="00AC55A3">
        <w:rPr>
          <w:rFonts w:asciiTheme="minorBidi" w:hAnsiTheme="minorBidi"/>
          <w:sz w:val="20"/>
          <w:szCs w:val="20"/>
          <w:lang w:bidi="ar-EG"/>
        </w:rPr>
        <w:t xml:space="preserve"> </w:t>
      </w:r>
      <w:proofErr w:type="spellStart"/>
      <w:r w:rsidRPr="00AC55A3">
        <w:rPr>
          <w:rFonts w:asciiTheme="minorBidi" w:hAnsiTheme="minorBidi"/>
          <w:sz w:val="20"/>
          <w:szCs w:val="20"/>
          <w:lang w:bidi="ar-EG"/>
        </w:rPr>
        <w:t>thoraco</w:t>
      </w:r>
      <w:proofErr w:type="spellEnd"/>
      <w:r w:rsidRPr="00AC55A3">
        <w:rPr>
          <w:rFonts w:asciiTheme="minorBidi" w:hAnsiTheme="minorBidi"/>
          <w:sz w:val="20"/>
          <w:szCs w:val="20"/>
          <w:lang w:bidi="ar-EG"/>
        </w:rPr>
        <w:t xml:space="preserve">-lumbar anaesthesia and paravertebral spread after low thoracic paravertebral injection . Br J </w:t>
      </w:r>
      <w:proofErr w:type="spellStart"/>
      <w:r w:rsidRPr="00AC55A3">
        <w:rPr>
          <w:rFonts w:asciiTheme="minorBidi" w:hAnsiTheme="minorBidi"/>
          <w:sz w:val="20"/>
          <w:szCs w:val="20"/>
          <w:lang w:bidi="ar-EG"/>
        </w:rPr>
        <w:t>Anaesth</w:t>
      </w:r>
      <w:proofErr w:type="spellEnd"/>
      <w:r w:rsidRPr="00AC55A3">
        <w:rPr>
          <w:rFonts w:asciiTheme="minorBidi" w:hAnsiTheme="minorBidi"/>
          <w:sz w:val="20"/>
          <w:szCs w:val="20"/>
          <w:lang w:bidi="ar-EG"/>
        </w:rPr>
        <w:t>. 2001; 87:312-6</w:t>
      </w:r>
    </w:p>
    <w:p w:rsidR="00C65941" w:rsidRPr="00AC55A3" w:rsidRDefault="00C65941" w:rsidP="00421431">
      <w:pPr>
        <w:tabs>
          <w:tab w:val="left" w:pos="540"/>
        </w:tabs>
        <w:autoSpaceDE w:val="0"/>
        <w:autoSpaceDN w:val="0"/>
        <w:adjustRightInd w:val="0"/>
        <w:spacing w:before="120" w:line="360" w:lineRule="auto"/>
        <w:ind w:left="-90"/>
        <w:jc w:val="both"/>
        <w:rPr>
          <w:rFonts w:asciiTheme="minorBidi" w:hAnsiTheme="minorBidi"/>
          <w:sz w:val="20"/>
          <w:szCs w:val="20"/>
        </w:rPr>
      </w:pPr>
      <w:r w:rsidRPr="00AC55A3">
        <w:rPr>
          <w:rFonts w:asciiTheme="minorBidi" w:eastAsia="Times New Roman" w:hAnsiTheme="minorBidi"/>
          <w:b/>
          <w:color w:val="403838"/>
          <w:sz w:val="20"/>
          <w:szCs w:val="20"/>
        </w:rPr>
        <w:t>7-</w:t>
      </w:r>
      <w:r w:rsidRPr="00AC55A3">
        <w:rPr>
          <w:rFonts w:asciiTheme="minorBidi" w:hAnsiTheme="minorBidi"/>
          <w:b/>
          <w:bCs/>
          <w:sz w:val="20"/>
          <w:szCs w:val="20"/>
        </w:rPr>
        <w:t xml:space="preserve"> Petersen PL, </w:t>
      </w:r>
      <w:proofErr w:type="spellStart"/>
      <w:r w:rsidRPr="00AC55A3">
        <w:rPr>
          <w:rFonts w:asciiTheme="minorBidi" w:hAnsiTheme="minorBidi"/>
          <w:b/>
          <w:bCs/>
          <w:sz w:val="20"/>
          <w:szCs w:val="20"/>
        </w:rPr>
        <w:t>Mathiesen</w:t>
      </w:r>
      <w:proofErr w:type="spellEnd"/>
      <w:r w:rsidRPr="00AC55A3">
        <w:rPr>
          <w:rFonts w:asciiTheme="minorBidi" w:hAnsiTheme="minorBidi"/>
          <w:b/>
          <w:bCs/>
          <w:sz w:val="20"/>
          <w:szCs w:val="20"/>
        </w:rPr>
        <w:t xml:space="preserve"> O, </w:t>
      </w:r>
      <w:proofErr w:type="spellStart"/>
      <w:r w:rsidRPr="00AC55A3">
        <w:rPr>
          <w:rFonts w:asciiTheme="minorBidi" w:hAnsiTheme="minorBidi"/>
          <w:b/>
          <w:bCs/>
          <w:sz w:val="20"/>
          <w:szCs w:val="20"/>
        </w:rPr>
        <w:t>Torup</w:t>
      </w:r>
      <w:proofErr w:type="spellEnd"/>
      <w:r w:rsidRPr="00AC55A3">
        <w:rPr>
          <w:rFonts w:asciiTheme="minorBidi" w:hAnsiTheme="minorBidi"/>
          <w:b/>
          <w:bCs/>
          <w:sz w:val="20"/>
          <w:szCs w:val="20"/>
        </w:rPr>
        <w:t xml:space="preserve"> H, Dahl JB</w:t>
      </w:r>
      <w:r w:rsidRPr="00AC55A3">
        <w:rPr>
          <w:rFonts w:asciiTheme="minorBidi" w:hAnsiTheme="minorBidi"/>
          <w:sz w:val="20"/>
          <w:szCs w:val="20"/>
        </w:rPr>
        <w:t xml:space="preserve">. The </w:t>
      </w:r>
      <w:proofErr w:type="spellStart"/>
      <w:r w:rsidRPr="00AC55A3">
        <w:rPr>
          <w:rFonts w:asciiTheme="minorBidi" w:hAnsiTheme="minorBidi"/>
          <w:sz w:val="20"/>
          <w:szCs w:val="20"/>
        </w:rPr>
        <w:t>transversus</w:t>
      </w:r>
      <w:proofErr w:type="spellEnd"/>
      <w:r w:rsidRPr="00AC55A3">
        <w:rPr>
          <w:rFonts w:asciiTheme="minorBidi" w:hAnsiTheme="minorBidi"/>
          <w:sz w:val="20"/>
          <w:szCs w:val="20"/>
        </w:rPr>
        <w:t xml:space="preserve"> abdominis plane block: a valuable option for postoperative analgesia. A topical review. </w:t>
      </w:r>
      <w:proofErr w:type="spellStart"/>
      <w:r w:rsidRPr="00AC55A3">
        <w:rPr>
          <w:rFonts w:asciiTheme="minorBidi" w:hAnsiTheme="minorBidi"/>
          <w:sz w:val="20"/>
          <w:szCs w:val="20"/>
        </w:rPr>
        <w:t>Acta</w:t>
      </w:r>
      <w:proofErr w:type="spellEnd"/>
      <w:r w:rsidRPr="00AC55A3">
        <w:rPr>
          <w:rFonts w:asciiTheme="minorBidi" w:hAnsiTheme="minorBidi"/>
          <w:sz w:val="20"/>
          <w:szCs w:val="20"/>
        </w:rPr>
        <w:t xml:space="preserve"> </w:t>
      </w:r>
      <w:proofErr w:type="spellStart"/>
      <w:r w:rsidRPr="00AC55A3">
        <w:rPr>
          <w:rFonts w:asciiTheme="minorBidi" w:hAnsiTheme="minorBidi"/>
          <w:sz w:val="20"/>
          <w:szCs w:val="20"/>
        </w:rPr>
        <w:t>Anaesthesiol</w:t>
      </w:r>
      <w:proofErr w:type="spellEnd"/>
      <w:r w:rsidRPr="00AC55A3">
        <w:rPr>
          <w:rFonts w:asciiTheme="minorBidi" w:hAnsiTheme="minorBidi"/>
          <w:sz w:val="20"/>
          <w:szCs w:val="20"/>
        </w:rPr>
        <w:t xml:space="preserve"> Scand. May 2010;54(5):529-35. </w:t>
      </w:r>
    </w:p>
    <w:p w:rsidR="00C65941" w:rsidRPr="00AC55A3" w:rsidRDefault="00C65941" w:rsidP="00421431">
      <w:pPr>
        <w:pStyle w:val="NormalWeb"/>
        <w:shd w:val="clear" w:color="auto" w:fill="FFFFFF"/>
        <w:tabs>
          <w:tab w:val="left" w:pos="540"/>
        </w:tabs>
        <w:spacing w:before="120" w:after="0" w:line="360" w:lineRule="auto"/>
        <w:ind w:left="-90"/>
        <w:jc w:val="both"/>
        <w:rPr>
          <w:rFonts w:asciiTheme="minorBidi" w:hAnsiTheme="minorBidi" w:cstheme="minorBidi"/>
          <w:sz w:val="20"/>
          <w:szCs w:val="20"/>
          <w:rtl/>
        </w:rPr>
      </w:pPr>
      <w:r w:rsidRPr="00AC55A3">
        <w:rPr>
          <w:rFonts w:asciiTheme="minorBidi" w:hAnsiTheme="minorBidi" w:cstheme="minorBidi"/>
          <w:b/>
          <w:color w:val="403838"/>
          <w:sz w:val="20"/>
          <w:szCs w:val="20"/>
        </w:rPr>
        <w:t>8-</w:t>
      </w:r>
      <w:r w:rsidRPr="00AC55A3">
        <w:rPr>
          <w:rFonts w:asciiTheme="minorBidi" w:hAnsiTheme="minorBidi" w:cstheme="minorBidi"/>
          <w:sz w:val="20"/>
          <w:szCs w:val="20"/>
        </w:rPr>
        <w:t xml:space="preserve"> </w:t>
      </w:r>
      <w:proofErr w:type="spellStart"/>
      <w:r w:rsidRPr="00AC55A3">
        <w:rPr>
          <w:rFonts w:asciiTheme="minorBidi" w:hAnsiTheme="minorBidi" w:cstheme="minorBidi"/>
          <w:b/>
          <w:bCs/>
          <w:sz w:val="20"/>
          <w:szCs w:val="20"/>
        </w:rPr>
        <w:t>Siddiqui</w:t>
      </w:r>
      <w:proofErr w:type="spellEnd"/>
      <w:r w:rsidRPr="00AC55A3">
        <w:rPr>
          <w:rFonts w:asciiTheme="minorBidi" w:hAnsiTheme="minorBidi" w:cstheme="minorBidi"/>
          <w:b/>
          <w:bCs/>
          <w:sz w:val="20"/>
          <w:szCs w:val="20"/>
        </w:rPr>
        <w:t xml:space="preserve"> MR, </w:t>
      </w:r>
      <w:proofErr w:type="spellStart"/>
      <w:r w:rsidRPr="00AC55A3">
        <w:rPr>
          <w:rFonts w:asciiTheme="minorBidi" w:hAnsiTheme="minorBidi" w:cstheme="minorBidi"/>
          <w:b/>
          <w:bCs/>
          <w:sz w:val="20"/>
          <w:szCs w:val="20"/>
        </w:rPr>
        <w:t>Sajid</w:t>
      </w:r>
      <w:proofErr w:type="spellEnd"/>
      <w:r w:rsidRPr="00AC55A3">
        <w:rPr>
          <w:rFonts w:asciiTheme="minorBidi" w:hAnsiTheme="minorBidi" w:cstheme="minorBidi"/>
          <w:b/>
          <w:bCs/>
          <w:sz w:val="20"/>
          <w:szCs w:val="20"/>
        </w:rPr>
        <w:t xml:space="preserve"> MS, Uncles DR, Cheek L, </w:t>
      </w:r>
      <w:proofErr w:type="spellStart"/>
      <w:r w:rsidRPr="00AC55A3">
        <w:rPr>
          <w:rFonts w:asciiTheme="minorBidi" w:hAnsiTheme="minorBidi" w:cstheme="minorBidi"/>
          <w:b/>
          <w:bCs/>
          <w:sz w:val="20"/>
          <w:szCs w:val="20"/>
        </w:rPr>
        <w:t>Baig</w:t>
      </w:r>
      <w:proofErr w:type="spellEnd"/>
      <w:r w:rsidRPr="00AC55A3">
        <w:rPr>
          <w:rFonts w:asciiTheme="minorBidi" w:hAnsiTheme="minorBidi" w:cstheme="minorBidi"/>
          <w:b/>
          <w:bCs/>
          <w:sz w:val="20"/>
          <w:szCs w:val="20"/>
        </w:rPr>
        <w:t xml:space="preserve"> MK</w:t>
      </w:r>
      <w:r w:rsidRPr="00AC55A3">
        <w:rPr>
          <w:rFonts w:asciiTheme="minorBidi" w:hAnsiTheme="minorBidi" w:cstheme="minorBidi"/>
          <w:sz w:val="20"/>
          <w:szCs w:val="20"/>
        </w:rPr>
        <w:t xml:space="preserve">. A meta-analysis on the clinical effectiveness of </w:t>
      </w:r>
      <w:proofErr w:type="spellStart"/>
      <w:r w:rsidRPr="00AC55A3">
        <w:rPr>
          <w:rFonts w:asciiTheme="minorBidi" w:hAnsiTheme="minorBidi" w:cstheme="minorBidi"/>
          <w:sz w:val="20"/>
          <w:szCs w:val="20"/>
        </w:rPr>
        <w:t>transversus</w:t>
      </w:r>
      <w:proofErr w:type="spellEnd"/>
      <w:r w:rsidRPr="00AC55A3">
        <w:rPr>
          <w:rFonts w:asciiTheme="minorBidi" w:hAnsiTheme="minorBidi" w:cstheme="minorBidi"/>
          <w:sz w:val="20"/>
          <w:szCs w:val="20"/>
        </w:rPr>
        <w:t xml:space="preserve"> abdominis plane block. </w:t>
      </w:r>
      <w:r w:rsidRPr="00AC55A3">
        <w:rPr>
          <w:rStyle w:val="Emphasis"/>
          <w:rFonts w:asciiTheme="minorBidi" w:eastAsia="SimSun" w:hAnsiTheme="minorBidi" w:cstheme="minorBidi"/>
          <w:sz w:val="20"/>
          <w:szCs w:val="20"/>
        </w:rPr>
        <w:t xml:space="preserve">J </w:t>
      </w:r>
      <w:proofErr w:type="spellStart"/>
      <w:r w:rsidRPr="00AC55A3">
        <w:rPr>
          <w:rStyle w:val="Emphasis"/>
          <w:rFonts w:asciiTheme="minorBidi" w:eastAsia="SimSun" w:hAnsiTheme="minorBidi" w:cstheme="minorBidi"/>
          <w:sz w:val="20"/>
          <w:szCs w:val="20"/>
        </w:rPr>
        <w:t>Clin</w:t>
      </w:r>
      <w:proofErr w:type="spellEnd"/>
      <w:r w:rsidRPr="00AC55A3">
        <w:rPr>
          <w:rStyle w:val="Emphasis"/>
          <w:rFonts w:asciiTheme="minorBidi" w:eastAsia="SimSun" w:hAnsiTheme="minorBidi" w:cstheme="minorBidi"/>
          <w:sz w:val="20"/>
          <w:szCs w:val="20"/>
        </w:rPr>
        <w:t xml:space="preserve"> </w:t>
      </w:r>
      <w:proofErr w:type="spellStart"/>
      <w:r w:rsidRPr="00AC55A3">
        <w:rPr>
          <w:rStyle w:val="Emphasis"/>
          <w:rFonts w:asciiTheme="minorBidi" w:eastAsia="SimSun" w:hAnsiTheme="minorBidi" w:cstheme="minorBidi"/>
          <w:sz w:val="20"/>
          <w:szCs w:val="20"/>
        </w:rPr>
        <w:t>Anesth</w:t>
      </w:r>
      <w:proofErr w:type="spellEnd"/>
      <w:r w:rsidRPr="00AC55A3">
        <w:rPr>
          <w:rFonts w:asciiTheme="minorBidi" w:hAnsiTheme="minorBidi" w:cstheme="minorBidi"/>
          <w:sz w:val="20"/>
          <w:szCs w:val="20"/>
        </w:rPr>
        <w:t xml:space="preserve">. Feb 2011;23(1):7-14. </w:t>
      </w:r>
    </w:p>
    <w:p w:rsidR="00C65941" w:rsidRPr="00AC55A3" w:rsidRDefault="00C65941" w:rsidP="00421431">
      <w:pPr>
        <w:tabs>
          <w:tab w:val="left" w:pos="540"/>
        </w:tabs>
        <w:autoSpaceDE w:val="0"/>
        <w:autoSpaceDN w:val="0"/>
        <w:adjustRightInd w:val="0"/>
        <w:spacing w:before="120" w:line="360" w:lineRule="auto"/>
        <w:ind w:left="-90"/>
        <w:jc w:val="both"/>
        <w:rPr>
          <w:rFonts w:asciiTheme="minorBidi" w:hAnsiTheme="minorBidi"/>
          <w:sz w:val="20"/>
          <w:szCs w:val="20"/>
        </w:rPr>
      </w:pPr>
      <w:r w:rsidRPr="00AC55A3">
        <w:rPr>
          <w:rFonts w:asciiTheme="minorBidi" w:eastAsia="Times New Roman" w:hAnsiTheme="minorBidi"/>
          <w:b/>
          <w:color w:val="403838"/>
          <w:sz w:val="20"/>
          <w:szCs w:val="20"/>
        </w:rPr>
        <w:lastRenderedPageBreak/>
        <w:t>9-</w:t>
      </w:r>
      <w:r w:rsidRPr="00AC55A3">
        <w:rPr>
          <w:rFonts w:asciiTheme="minorBidi" w:hAnsiTheme="minorBidi"/>
          <w:b/>
          <w:bCs/>
          <w:sz w:val="20"/>
          <w:szCs w:val="20"/>
        </w:rPr>
        <w:t xml:space="preserve"> </w:t>
      </w:r>
      <w:proofErr w:type="spellStart"/>
      <w:r w:rsidRPr="00AC55A3">
        <w:rPr>
          <w:rFonts w:asciiTheme="minorBidi" w:hAnsiTheme="minorBidi"/>
          <w:b/>
          <w:bCs/>
          <w:sz w:val="20"/>
          <w:szCs w:val="20"/>
        </w:rPr>
        <w:t>Aveline</w:t>
      </w:r>
      <w:proofErr w:type="spellEnd"/>
      <w:r w:rsidRPr="00AC55A3">
        <w:rPr>
          <w:rFonts w:asciiTheme="minorBidi" w:hAnsiTheme="minorBidi"/>
          <w:b/>
          <w:bCs/>
          <w:sz w:val="20"/>
          <w:szCs w:val="20"/>
        </w:rPr>
        <w:t xml:space="preserve"> C, Le </w:t>
      </w:r>
      <w:proofErr w:type="spellStart"/>
      <w:r w:rsidRPr="00AC55A3">
        <w:rPr>
          <w:rFonts w:asciiTheme="minorBidi" w:hAnsiTheme="minorBidi"/>
          <w:b/>
          <w:bCs/>
          <w:sz w:val="20"/>
          <w:szCs w:val="20"/>
        </w:rPr>
        <w:t>Hetet</w:t>
      </w:r>
      <w:proofErr w:type="spellEnd"/>
      <w:r w:rsidRPr="00AC55A3">
        <w:rPr>
          <w:rFonts w:asciiTheme="minorBidi" w:hAnsiTheme="minorBidi"/>
          <w:b/>
          <w:bCs/>
          <w:sz w:val="20"/>
          <w:szCs w:val="20"/>
        </w:rPr>
        <w:t xml:space="preserve"> H, Le Roux A., </w:t>
      </w:r>
      <w:proofErr w:type="spellStart"/>
      <w:r w:rsidRPr="00AC55A3">
        <w:rPr>
          <w:rFonts w:asciiTheme="minorBidi" w:hAnsiTheme="minorBidi"/>
          <w:b/>
          <w:bCs/>
          <w:sz w:val="20"/>
          <w:szCs w:val="20"/>
        </w:rPr>
        <w:t>Vautier</w:t>
      </w:r>
      <w:proofErr w:type="spellEnd"/>
      <w:r w:rsidRPr="00AC55A3">
        <w:rPr>
          <w:rFonts w:asciiTheme="minorBidi" w:hAnsiTheme="minorBidi"/>
          <w:b/>
          <w:bCs/>
          <w:sz w:val="20"/>
          <w:szCs w:val="20"/>
        </w:rPr>
        <w:t xml:space="preserve"> P, </w:t>
      </w:r>
      <w:proofErr w:type="spellStart"/>
      <w:r w:rsidRPr="00AC55A3">
        <w:rPr>
          <w:rFonts w:asciiTheme="minorBidi" w:hAnsiTheme="minorBidi"/>
          <w:b/>
          <w:bCs/>
          <w:sz w:val="20"/>
          <w:szCs w:val="20"/>
        </w:rPr>
        <w:t>Cognet</w:t>
      </w:r>
      <w:proofErr w:type="spellEnd"/>
      <w:r w:rsidRPr="00AC55A3">
        <w:rPr>
          <w:rFonts w:asciiTheme="minorBidi" w:hAnsiTheme="minorBidi"/>
          <w:b/>
          <w:bCs/>
          <w:sz w:val="20"/>
          <w:szCs w:val="20"/>
        </w:rPr>
        <w:t xml:space="preserve"> F, </w:t>
      </w:r>
      <w:proofErr w:type="spellStart"/>
      <w:r w:rsidRPr="00AC55A3">
        <w:rPr>
          <w:rFonts w:asciiTheme="minorBidi" w:hAnsiTheme="minorBidi"/>
          <w:b/>
          <w:bCs/>
          <w:sz w:val="20"/>
          <w:szCs w:val="20"/>
        </w:rPr>
        <w:t>Vinet</w:t>
      </w:r>
      <w:proofErr w:type="spellEnd"/>
      <w:r w:rsidRPr="00AC55A3">
        <w:rPr>
          <w:rFonts w:asciiTheme="minorBidi" w:hAnsiTheme="minorBidi"/>
          <w:b/>
          <w:bCs/>
          <w:sz w:val="20"/>
          <w:szCs w:val="20"/>
        </w:rPr>
        <w:t xml:space="preserve"> E, et al</w:t>
      </w:r>
      <w:r w:rsidRPr="00AC55A3">
        <w:rPr>
          <w:rFonts w:asciiTheme="minorBidi" w:hAnsiTheme="minorBidi"/>
          <w:sz w:val="20"/>
          <w:szCs w:val="20"/>
        </w:rPr>
        <w:t xml:space="preserve">. Comparison between ultrasound-guided </w:t>
      </w:r>
      <w:proofErr w:type="spellStart"/>
      <w:r w:rsidRPr="00AC55A3">
        <w:rPr>
          <w:rFonts w:asciiTheme="minorBidi" w:hAnsiTheme="minorBidi"/>
          <w:sz w:val="20"/>
          <w:szCs w:val="20"/>
        </w:rPr>
        <w:t>transversus</w:t>
      </w:r>
      <w:proofErr w:type="spellEnd"/>
      <w:r w:rsidRPr="00AC55A3">
        <w:rPr>
          <w:rFonts w:asciiTheme="minorBidi" w:hAnsiTheme="minorBidi"/>
          <w:sz w:val="20"/>
          <w:szCs w:val="20"/>
        </w:rPr>
        <w:t xml:space="preserve"> abdominis plane and conventional </w:t>
      </w:r>
      <w:proofErr w:type="spellStart"/>
      <w:r w:rsidRPr="00AC55A3">
        <w:rPr>
          <w:rFonts w:asciiTheme="minorBidi" w:hAnsiTheme="minorBidi"/>
          <w:sz w:val="20"/>
          <w:szCs w:val="20"/>
        </w:rPr>
        <w:t>ilioinguinal</w:t>
      </w:r>
      <w:proofErr w:type="spellEnd"/>
      <w:r w:rsidRPr="00AC55A3">
        <w:rPr>
          <w:rFonts w:asciiTheme="minorBidi" w:hAnsiTheme="minorBidi"/>
          <w:sz w:val="20"/>
          <w:szCs w:val="20"/>
        </w:rPr>
        <w:t>/</w:t>
      </w:r>
      <w:proofErr w:type="spellStart"/>
      <w:r w:rsidRPr="00AC55A3">
        <w:rPr>
          <w:rFonts w:asciiTheme="minorBidi" w:hAnsiTheme="minorBidi"/>
          <w:sz w:val="20"/>
          <w:szCs w:val="20"/>
        </w:rPr>
        <w:t>iliohypogastric</w:t>
      </w:r>
      <w:proofErr w:type="spellEnd"/>
      <w:r w:rsidRPr="00AC55A3">
        <w:rPr>
          <w:rFonts w:asciiTheme="minorBidi" w:hAnsiTheme="minorBidi"/>
          <w:sz w:val="20"/>
          <w:szCs w:val="20"/>
        </w:rPr>
        <w:t xml:space="preserve"> nerve blocks for day-case open inguinal hernia repair. </w:t>
      </w:r>
      <w:r w:rsidRPr="00AC55A3">
        <w:rPr>
          <w:rStyle w:val="ref-journal"/>
          <w:rFonts w:asciiTheme="minorBidi" w:hAnsiTheme="minorBidi"/>
          <w:sz w:val="20"/>
          <w:szCs w:val="20"/>
        </w:rPr>
        <w:t xml:space="preserve">Br J </w:t>
      </w:r>
      <w:proofErr w:type="spellStart"/>
      <w:r w:rsidRPr="00AC55A3">
        <w:rPr>
          <w:rStyle w:val="ref-journal"/>
          <w:rFonts w:asciiTheme="minorBidi" w:hAnsiTheme="minorBidi"/>
          <w:sz w:val="20"/>
          <w:szCs w:val="20"/>
        </w:rPr>
        <w:t>Anaesth</w:t>
      </w:r>
      <w:proofErr w:type="spellEnd"/>
      <w:r w:rsidRPr="00AC55A3">
        <w:rPr>
          <w:rStyle w:val="ref-journal"/>
          <w:rFonts w:asciiTheme="minorBidi" w:hAnsiTheme="minorBidi"/>
          <w:sz w:val="20"/>
          <w:szCs w:val="20"/>
        </w:rPr>
        <w:t>.</w:t>
      </w:r>
      <w:r w:rsidRPr="00AC55A3">
        <w:rPr>
          <w:rFonts w:asciiTheme="minorBidi" w:hAnsiTheme="minorBidi"/>
          <w:sz w:val="20"/>
          <w:szCs w:val="20"/>
        </w:rPr>
        <w:t xml:space="preserve"> Mar 2011;106(3):380-6. </w:t>
      </w:r>
    </w:p>
    <w:p w:rsidR="00C65941" w:rsidRPr="00AC55A3" w:rsidRDefault="00C65941" w:rsidP="00421431">
      <w:pPr>
        <w:shd w:val="clear" w:color="auto" w:fill="FFFFFF"/>
        <w:tabs>
          <w:tab w:val="left" w:pos="540"/>
        </w:tabs>
        <w:spacing w:before="120" w:line="360" w:lineRule="auto"/>
        <w:ind w:left="-90"/>
        <w:jc w:val="both"/>
        <w:rPr>
          <w:rFonts w:asciiTheme="minorBidi" w:hAnsiTheme="minorBidi"/>
          <w:sz w:val="20"/>
          <w:szCs w:val="20"/>
        </w:rPr>
      </w:pPr>
      <w:r w:rsidRPr="00AC55A3">
        <w:rPr>
          <w:rFonts w:asciiTheme="minorBidi" w:eastAsia="Times New Roman" w:hAnsiTheme="minorBidi"/>
          <w:b/>
          <w:color w:val="403838"/>
          <w:sz w:val="20"/>
          <w:szCs w:val="20"/>
        </w:rPr>
        <w:t>10-</w:t>
      </w:r>
      <w:r w:rsidRPr="00AC55A3">
        <w:rPr>
          <w:rFonts w:asciiTheme="minorBidi" w:hAnsiTheme="minorBidi"/>
          <w:b/>
          <w:bCs/>
          <w:sz w:val="20"/>
          <w:szCs w:val="20"/>
        </w:rPr>
        <w:t xml:space="preserve"> </w:t>
      </w:r>
      <w:proofErr w:type="spellStart"/>
      <w:r w:rsidRPr="00AC55A3">
        <w:rPr>
          <w:rFonts w:asciiTheme="minorBidi" w:hAnsiTheme="minorBidi"/>
          <w:b/>
          <w:bCs/>
          <w:sz w:val="20"/>
          <w:szCs w:val="20"/>
        </w:rPr>
        <w:t>Vadivelu</w:t>
      </w:r>
      <w:proofErr w:type="spellEnd"/>
      <w:r w:rsidRPr="00AC55A3">
        <w:rPr>
          <w:rFonts w:asciiTheme="minorBidi" w:hAnsiTheme="minorBidi"/>
          <w:b/>
          <w:bCs/>
          <w:sz w:val="20"/>
          <w:szCs w:val="20"/>
        </w:rPr>
        <w:t xml:space="preserve"> N, </w:t>
      </w:r>
      <w:proofErr w:type="spellStart"/>
      <w:r w:rsidRPr="00AC55A3">
        <w:rPr>
          <w:rFonts w:asciiTheme="minorBidi" w:hAnsiTheme="minorBidi"/>
          <w:b/>
          <w:bCs/>
          <w:sz w:val="20"/>
          <w:szCs w:val="20"/>
        </w:rPr>
        <w:t>Mitra</w:t>
      </w:r>
      <w:proofErr w:type="spellEnd"/>
      <w:r w:rsidRPr="00AC55A3">
        <w:rPr>
          <w:rFonts w:asciiTheme="minorBidi" w:hAnsiTheme="minorBidi"/>
          <w:b/>
          <w:bCs/>
          <w:sz w:val="20"/>
          <w:szCs w:val="20"/>
        </w:rPr>
        <w:t xml:space="preserve"> S, </w:t>
      </w:r>
      <w:proofErr w:type="spellStart"/>
      <w:r w:rsidRPr="00AC55A3">
        <w:rPr>
          <w:rFonts w:asciiTheme="minorBidi" w:hAnsiTheme="minorBidi"/>
          <w:b/>
          <w:bCs/>
          <w:sz w:val="20"/>
          <w:szCs w:val="20"/>
        </w:rPr>
        <w:t>Narayan</w:t>
      </w:r>
      <w:proofErr w:type="spellEnd"/>
      <w:r w:rsidRPr="00AC55A3">
        <w:rPr>
          <w:rFonts w:asciiTheme="minorBidi" w:hAnsiTheme="minorBidi"/>
          <w:b/>
          <w:bCs/>
          <w:sz w:val="20"/>
          <w:szCs w:val="20"/>
        </w:rPr>
        <w:t xml:space="preserve"> </w:t>
      </w:r>
      <w:r w:rsidRPr="00D55B0B">
        <w:rPr>
          <w:rFonts w:asciiTheme="minorBidi" w:hAnsiTheme="minorBidi"/>
          <w:b/>
          <w:bCs/>
          <w:sz w:val="20"/>
          <w:szCs w:val="20"/>
        </w:rPr>
        <w:t>D (2010).</w:t>
      </w:r>
      <w:r w:rsidRPr="00AC55A3">
        <w:rPr>
          <w:rFonts w:asciiTheme="minorBidi" w:hAnsiTheme="minorBidi"/>
          <w:sz w:val="20"/>
          <w:szCs w:val="20"/>
        </w:rPr>
        <w:t xml:space="preserve"> Recent advances in postoperative pain management. Yale J </w:t>
      </w:r>
      <w:proofErr w:type="spellStart"/>
      <w:r w:rsidRPr="00AC55A3">
        <w:rPr>
          <w:rFonts w:asciiTheme="minorBidi" w:hAnsiTheme="minorBidi"/>
          <w:sz w:val="20"/>
          <w:szCs w:val="20"/>
        </w:rPr>
        <w:t>Biol</w:t>
      </w:r>
      <w:proofErr w:type="spellEnd"/>
      <w:r w:rsidRPr="00AC55A3">
        <w:rPr>
          <w:rFonts w:asciiTheme="minorBidi" w:hAnsiTheme="minorBidi"/>
          <w:sz w:val="20"/>
          <w:szCs w:val="20"/>
        </w:rPr>
        <w:t xml:space="preserve"> Med, Vol.83, No.1 (Mar), pp.11-25, Review, ISSN 0044-0086. </w:t>
      </w:r>
    </w:p>
    <w:p w:rsidR="00C65941" w:rsidRPr="00AC55A3" w:rsidRDefault="00C65941" w:rsidP="00421431">
      <w:pPr>
        <w:shd w:val="clear" w:color="auto" w:fill="FFFFFF"/>
        <w:tabs>
          <w:tab w:val="left" w:pos="540"/>
        </w:tabs>
        <w:spacing w:before="120" w:line="360" w:lineRule="auto"/>
        <w:ind w:left="-90"/>
        <w:jc w:val="both"/>
        <w:rPr>
          <w:rFonts w:asciiTheme="minorBidi" w:hAnsiTheme="minorBidi"/>
          <w:sz w:val="20"/>
          <w:szCs w:val="20"/>
        </w:rPr>
      </w:pPr>
      <w:r w:rsidRPr="00AC55A3">
        <w:rPr>
          <w:rFonts w:asciiTheme="minorBidi" w:eastAsia="Times New Roman" w:hAnsiTheme="minorBidi"/>
          <w:b/>
          <w:color w:val="403838"/>
          <w:sz w:val="20"/>
          <w:szCs w:val="20"/>
        </w:rPr>
        <w:t>11-</w:t>
      </w:r>
      <w:r w:rsidRPr="00AC55A3">
        <w:rPr>
          <w:rFonts w:asciiTheme="minorBidi" w:hAnsiTheme="minorBidi"/>
          <w:b/>
          <w:bCs/>
          <w:sz w:val="20"/>
          <w:szCs w:val="20"/>
        </w:rPr>
        <w:t xml:space="preserve"> </w:t>
      </w:r>
      <w:proofErr w:type="spellStart"/>
      <w:r w:rsidRPr="00AC55A3">
        <w:rPr>
          <w:rFonts w:asciiTheme="minorBidi" w:hAnsiTheme="minorBidi"/>
          <w:b/>
          <w:bCs/>
          <w:sz w:val="20"/>
          <w:szCs w:val="20"/>
        </w:rPr>
        <w:t>Elviret-Lazo</w:t>
      </w:r>
      <w:proofErr w:type="spellEnd"/>
      <w:r w:rsidRPr="00AC55A3">
        <w:rPr>
          <w:rFonts w:asciiTheme="minorBidi" w:hAnsiTheme="minorBidi"/>
          <w:b/>
          <w:bCs/>
          <w:sz w:val="20"/>
          <w:szCs w:val="20"/>
        </w:rPr>
        <w:t xml:space="preserve"> OL, White PF</w:t>
      </w:r>
      <w:r w:rsidRPr="00AC55A3">
        <w:rPr>
          <w:rFonts w:asciiTheme="minorBidi" w:hAnsiTheme="minorBidi"/>
          <w:sz w:val="20"/>
          <w:szCs w:val="20"/>
        </w:rPr>
        <w:t xml:space="preserve"> </w:t>
      </w:r>
      <w:r w:rsidRPr="00D55B0B">
        <w:rPr>
          <w:rFonts w:asciiTheme="minorBidi" w:hAnsiTheme="minorBidi"/>
          <w:b/>
          <w:bCs/>
          <w:sz w:val="20"/>
          <w:szCs w:val="20"/>
        </w:rPr>
        <w:t>(2010).</w:t>
      </w:r>
      <w:r w:rsidRPr="00AC55A3">
        <w:rPr>
          <w:rFonts w:asciiTheme="minorBidi" w:hAnsiTheme="minorBidi"/>
          <w:sz w:val="20"/>
          <w:szCs w:val="20"/>
        </w:rPr>
        <w:t xml:space="preserve"> Postoperative pain management after ambulatory surgery: role of multimodal analgesia. </w:t>
      </w:r>
      <w:proofErr w:type="spellStart"/>
      <w:r w:rsidRPr="00AC55A3">
        <w:rPr>
          <w:rFonts w:asciiTheme="minorBidi" w:hAnsiTheme="minorBidi"/>
          <w:sz w:val="20"/>
          <w:szCs w:val="20"/>
        </w:rPr>
        <w:t>Anesthesiol</w:t>
      </w:r>
      <w:proofErr w:type="spellEnd"/>
      <w:r w:rsidRPr="00AC55A3">
        <w:rPr>
          <w:rFonts w:asciiTheme="minorBidi" w:hAnsiTheme="minorBidi"/>
          <w:sz w:val="20"/>
          <w:szCs w:val="20"/>
        </w:rPr>
        <w:t xml:space="preserve"> </w:t>
      </w:r>
      <w:proofErr w:type="spellStart"/>
      <w:r w:rsidRPr="00AC55A3">
        <w:rPr>
          <w:rFonts w:asciiTheme="minorBidi" w:hAnsiTheme="minorBidi"/>
          <w:sz w:val="20"/>
          <w:szCs w:val="20"/>
        </w:rPr>
        <w:t>Clin</w:t>
      </w:r>
      <w:proofErr w:type="spellEnd"/>
      <w:r w:rsidRPr="00AC55A3">
        <w:rPr>
          <w:rFonts w:asciiTheme="minorBidi" w:hAnsiTheme="minorBidi"/>
          <w:sz w:val="20"/>
          <w:szCs w:val="20"/>
        </w:rPr>
        <w:t>,  Vol.28, No.2 (Jun), pp.217-24, ISSN 1932-2275.</w:t>
      </w:r>
    </w:p>
    <w:p w:rsidR="00C65941" w:rsidRPr="00AC55A3" w:rsidRDefault="00C65941" w:rsidP="00421431">
      <w:pPr>
        <w:shd w:val="clear" w:color="auto" w:fill="FFFFFF"/>
        <w:tabs>
          <w:tab w:val="left" w:pos="540"/>
        </w:tabs>
        <w:spacing w:before="120" w:line="360" w:lineRule="auto"/>
        <w:ind w:left="-90"/>
        <w:jc w:val="both"/>
        <w:rPr>
          <w:rFonts w:asciiTheme="minorBidi" w:hAnsiTheme="minorBidi"/>
          <w:sz w:val="20"/>
          <w:szCs w:val="20"/>
        </w:rPr>
      </w:pPr>
      <w:r w:rsidRPr="00AC55A3">
        <w:rPr>
          <w:rFonts w:asciiTheme="minorBidi" w:eastAsia="Times New Roman" w:hAnsiTheme="minorBidi"/>
          <w:b/>
          <w:color w:val="403838"/>
          <w:sz w:val="20"/>
          <w:szCs w:val="20"/>
        </w:rPr>
        <w:t xml:space="preserve">12- </w:t>
      </w:r>
      <w:proofErr w:type="spellStart"/>
      <w:r w:rsidRPr="00AC55A3">
        <w:rPr>
          <w:rFonts w:asciiTheme="minorBidi" w:hAnsiTheme="minorBidi"/>
          <w:b/>
          <w:bCs/>
          <w:sz w:val="20"/>
          <w:szCs w:val="20"/>
        </w:rPr>
        <w:t>Pankaj</w:t>
      </w:r>
      <w:proofErr w:type="spellEnd"/>
      <w:r w:rsidRPr="00AC55A3">
        <w:rPr>
          <w:rFonts w:asciiTheme="minorBidi" w:hAnsiTheme="minorBidi"/>
          <w:b/>
          <w:bCs/>
          <w:sz w:val="20"/>
          <w:szCs w:val="20"/>
        </w:rPr>
        <w:t xml:space="preserve"> N </w:t>
      </w:r>
      <w:proofErr w:type="spellStart"/>
      <w:r w:rsidRPr="00AC55A3">
        <w:rPr>
          <w:rFonts w:asciiTheme="minorBidi" w:hAnsiTheme="minorBidi"/>
          <w:b/>
          <w:bCs/>
          <w:sz w:val="20"/>
          <w:szCs w:val="20"/>
        </w:rPr>
        <w:t>Surange</w:t>
      </w:r>
      <w:proofErr w:type="spellEnd"/>
      <w:r w:rsidRPr="00AC55A3">
        <w:rPr>
          <w:rFonts w:asciiTheme="minorBidi" w:hAnsiTheme="minorBidi"/>
          <w:b/>
          <w:bCs/>
          <w:sz w:val="20"/>
          <w:szCs w:val="20"/>
        </w:rPr>
        <w:t xml:space="preserve"> , Brig </w:t>
      </w:r>
      <w:proofErr w:type="spellStart"/>
      <w:r w:rsidRPr="00AC55A3">
        <w:rPr>
          <w:rFonts w:asciiTheme="minorBidi" w:hAnsiTheme="minorBidi"/>
          <w:b/>
          <w:bCs/>
          <w:sz w:val="20"/>
          <w:szCs w:val="20"/>
        </w:rPr>
        <w:t>Chadalavada</w:t>
      </w:r>
      <w:proofErr w:type="spellEnd"/>
      <w:r w:rsidRPr="00AC55A3">
        <w:rPr>
          <w:rFonts w:asciiTheme="minorBidi" w:hAnsiTheme="minorBidi"/>
          <w:b/>
          <w:bCs/>
          <w:sz w:val="20"/>
          <w:szCs w:val="20"/>
        </w:rPr>
        <w:t xml:space="preserve">  &amp;</w:t>
      </w:r>
      <w:proofErr w:type="spellStart"/>
      <w:r w:rsidRPr="00AC55A3">
        <w:rPr>
          <w:rFonts w:asciiTheme="minorBidi" w:hAnsiTheme="minorBidi"/>
          <w:b/>
          <w:bCs/>
          <w:sz w:val="20"/>
          <w:szCs w:val="20"/>
        </w:rPr>
        <w:t>Venkata</w:t>
      </w:r>
      <w:proofErr w:type="spellEnd"/>
      <w:r w:rsidRPr="00AC55A3">
        <w:rPr>
          <w:rFonts w:asciiTheme="minorBidi" w:hAnsiTheme="minorBidi"/>
          <w:b/>
          <w:bCs/>
          <w:sz w:val="20"/>
          <w:szCs w:val="20"/>
        </w:rPr>
        <w:t xml:space="preserve"> Rama Mohan</w:t>
      </w:r>
      <w:r w:rsidRPr="00AC55A3">
        <w:rPr>
          <w:rFonts w:asciiTheme="minorBidi" w:hAnsiTheme="minorBidi"/>
          <w:b/>
          <w:bCs/>
          <w:i/>
          <w:iCs/>
          <w:sz w:val="20"/>
          <w:szCs w:val="20"/>
        </w:rPr>
        <w:t xml:space="preserve"> </w:t>
      </w:r>
      <w:r w:rsidRPr="00AC55A3">
        <w:rPr>
          <w:rFonts w:asciiTheme="minorBidi" w:hAnsiTheme="minorBidi"/>
          <w:sz w:val="20"/>
          <w:szCs w:val="20"/>
        </w:rPr>
        <w:t xml:space="preserve">Comparative Evaluation of Continuous Lumbar Paravertebral Versus Continuous Epidural Block for Post-Operative Pain Relief in Hip Surgeries. </w:t>
      </w:r>
      <w:proofErr w:type="spellStart"/>
      <w:r w:rsidRPr="00AC55A3">
        <w:rPr>
          <w:rFonts w:asciiTheme="minorBidi" w:hAnsiTheme="minorBidi"/>
          <w:sz w:val="20"/>
          <w:szCs w:val="20"/>
        </w:rPr>
        <w:t>Anesth</w:t>
      </w:r>
      <w:proofErr w:type="spellEnd"/>
      <w:r w:rsidRPr="00AC55A3">
        <w:rPr>
          <w:rFonts w:asciiTheme="minorBidi" w:hAnsiTheme="minorBidi"/>
          <w:sz w:val="20"/>
          <w:szCs w:val="20"/>
        </w:rPr>
        <w:t xml:space="preserve"> Pain. 2012;1(3): 178-183. DOI: 10.5812/kowsar.22287523.3348</w:t>
      </w:r>
    </w:p>
    <w:p w:rsidR="00C65941" w:rsidRPr="00AC55A3" w:rsidRDefault="00C65941" w:rsidP="00421431">
      <w:pPr>
        <w:tabs>
          <w:tab w:val="left" w:pos="540"/>
        </w:tabs>
        <w:autoSpaceDE w:val="0"/>
        <w:autoSpaceDN w:val="0"/>
        <w:adjustRightInd w:val="0"/>
        <w:spacing w:before="120" w:line="360" w:lineRule="auto"/>
        <w:ind w:left="-90"/>
        <w:jc w:val="both"/>
        <w:rPr>
          <w:rFonts w:asciiTheme="minorBidi" w:hAnsiTheme="minorBidi"/>
          <w:b/>
          <w:bCs/>
          <w:i/>
          <w:iCs/>
          <w:sz w:val="20"/>
          <w:szCs w:val="20"/>
          <w:rtl/>
        </w:rPr>
      </w:pPr>
      <w:r w:rsidRPr="00AC55A3">
        <w:rPr>
          <w:rFonts w:asciiTheme="minorBidi" w:eastAsia="Times New Roman" w:hAnsiTheme="minorBidi"/>
          <w:b/>
          <w:color w:val="403838"/>
          <w:sz w:val="20"/>
          <w:szCs w:val="20"/>
        </w:rPr>
        <w:t xml:space="preserve">13- </w:t>
      </w:r>
      <w:r w:rsidRPr="00AC55A3">
        <w:rPr>
          <w:rFonts w:asciiTheme="minorBidi" w:hAnsiTheme="minorBidi"/>
          <w:b/>
          <w:bCs/>
          <w:sz w:val="20"/>
          <w:szCs w:val="20"/>
        </w:rPr>
        <w:t xml:space="preserve">Messina M, </w:t>
      </w:r>
      <w:proofErr w:type="spellStart"/>
      <w:r w:rsidRPr="00AC55A3">
        <w:rPr>
          <w:rFonts w:asciiTheme="minorBidi" w:hAnsiTheme="minorBidi"/>
          <w:b/>
          <w:bCs/>
          <w:sz w:val="20"/>
          <w:szCs w:val="20"/>
        </w:rPr>
        <w:t>Boroli</w:t>
      </w:r>
      <w:proofErr w:type="spellEnd"/>
      <w:r w:rsidRPr="00AC55A3">
        <w:rPr>
          <w:rFonts w:asciiTheme="minorBidi" w:hAnsiTheme="minorBidi"/>
          <w:b/>
          <w:bCs/>
          <w:sz w:val="20"/>
          <w:szCs w:val="20"/>
        </w:rPr>
        <w:t xml:space="preserve"> F, </w:t>
      </w:r>
      <w:proofErr w:type="spellStart"/>
      <w:r w:rsidRPr="00AC55A3">
        <w:rPr>
          <w:rFonts w:asciiTheme="minorBidi" w:hAnsiTheme="minorBidi"/>
          <w:b/>
          <w:bCs/>
          <w:sz w:val="20"/>
          <w:szCs w:val="20"/>
        </w:rPr>
        <w:t>Landoni</w:t>
      </w:r>
      <w:proofErr w:type="spellEnd"/>
      <w:r w:rsidRPr="00AC55A3">
        <w:rPr>
          <w:rFonts w:asciiTheme="minorBidi" w:hAnsiTheme="minorBidi"/>
          <w:b/>
          <w:bCs/>
          <w:sz w:val="20"/>
          <w:szCs w:val="20"/>
        </w:rPr>
        <w:t xml:space="preserve"> G, </w:t>
      </w:r>
      <w:proofErr w:type="spellStart"/>
      <w:r w:rsidRPr="00AC55A3">
        <w:rPr>
          <w:rFonts w:asciiTheme="minorBidi" w:hAnsiTheme="minorBidi"/>
          <w:b/>
          <w:bCs/>
          <w:sz w:val="20"/>
          <w:szCs w:val="20"/>
        </w:rPr>
        <w:t>Bignami</w:t>
      </w:r>
      <w:proofErr w:type="spellEnd"/>
      <w:r w:rsidRPr="00AC55A3">
        <w:rPr>
          <w:rFonts w:asciiTheme="minorBidi" w:hAnsiTheme="minorBidi"/>
          <w:b/>
          <w:bCs/>
          <w:sz w:val="20"/>
          <w:szCs w:val="20"/>
        </w:rPr>
        <w:t xml:space="preserve"> E, et al :</w:t>
      </w:r>
      <w:r w:rsidRPr="00AC55A3">
        <w:rPr>
          <w:rFonts w:asciiTheme="minorBidi" w:hAnsiTheme="minorBidi"/>
          <w:sz w:val="20"/>
          <w:szCs w:val="20"/>
        </w:rPr>
        <w:t xml:space="preserve"> A comparison of epidural Vs. paravertebral blockade in thoracic surgery. Minerva </w:t>
      </w:r>
      <w:proofErr w:type="spellStart"/>
      <w:r w:rsidRPr="00AC55A3">
        <w:rPr>
          <w:rFonts w:asciiTheme="minorBidi" w:hAnsiTheme="minorBidi"/>
          <w:sz w:val="20"/>
          <w:szCs w:val="20"/>
        </w:rPr>
        <w:t>Anestesiol</w:t>
      </w:r>
      <w:proofErr w:type="spellEnd"/>
      <w:r w:rsidRPr="00AC55A3">
        <w:rPr>
          <w:rFonts w:asciiTheme="minorBidi" w:hAnsiTheme="minorBidi"/>
          <w:sz w:val="20"/>
          <w:szCs w:val="20"/>
        </w:rPr>
        <w:t>. 2009; 75: 616–621.</w:t>
      </w:r>
      <w:r w:rsidRPr="00AC55A3">
        <w:rPr>
          <w:rFonts w:asciiTheme="minorBidi" w:hAnsiTheme="minorBidi"/>
          <w:b/>
          <w:bCs/>
          <w:i/>
          <w:iCs/>
          <w:sz w:val="20"/>
          <w:szCs w:val="20"/>
        </w:rPr>
        <w:t xml:space="preserve"> </w:t>
      </w:r>
    </w:p>
    <w:p w:rsidR="00C65941" w:rsidRPr="00AC55A3" w:rsidRDefault="00C65941" w:rsidP="00421431">
      <w:pPr>
        <w:tabs>
          <w:tab w:val="left" w:pos="540"/>
        </w:tabs>
        <w:spacing w:line="360" w:lineRule="auto"/>
        <w:ind w:left="-90"/>
        <w:jc w:val="both"/>
        <w:rPr>
          <w:rFonts w:asciiTheme="minorBidi" w:hAnsiTheme="minorBidi"/>
          <w:sz w:val="20"/>
          <w:szCs w:val="20"/>
        </w:rPr>
      </w:pPr>
      <w:r w:rsidRPr="00AC55A3">
        <w:rPr>
          <w:rFonts w:asciiTheme="minorBidi" w:eastAsia="Times New Roman" w:hAnsiTheme="minorBidi"/>
          <w:b/>
          <w:color w:val="403838"/>
          <w:sz w:val="20"/>
          <w:szCs w:val="20"/>
        </w:rPr>
        <w:t xml:space="preserve">14- </w:t>
      </w:r>
      <w:proofErr w:type="spellStart"/>
      <w:r w:rsidRPr="00AC55A3">
        <w:rPr>
          <w:rFonts w:asciiTheme="minorBidi" w:hAnsiTheme="minorBidi"/>
          <w:b/>
          <w:bCs/>
          <w:sz w:val="20"/>
          <w:szCs w:val="20"/>
        </w:rPr>
        <w:t>Pintaric</w:t>
      </w:r>
      <w:proofErr w:type="spellEnd"/>
      <w:r w:rsidRPr="00AC55A3">
        <w:rPr>
          <w:rFonts w:asciiTheme="minorBidi" w:hAnsiTheme="minorBidi"/>
          <w:b/>
          <w:bCs/>
          <w:sz w:val="20"/>
          <w:szCs w:val="20"/>
        </w:rPr>
        <w:t xml:space="preserve"> TS, </w:t>
      </w:r>
      <w:proofErr w:type="spellStart"/>
      <w:r w:rsidRPr="00AC55A3">
        <w:rPr>
          <w:rFonts w:asciiTheme="minorBidi" w:hAnsiTheme="minorBidi"/>
          <w:b/>
          <w:bCs/>
          <w:sz w:val="20"/>
          <w:szCs w:val="20"/>
        </w:rPr>
        <w:t>Potocnik</w:t>
      </w:r>
      <w:proofErr w:type="spellEnd"/>
      <w:r w:rsidRPr="00AC55A3">
        <w:rPr>
          <w:rFonts w:asciiTheme="minorBidi" w:hAnsiTheme="minorBidi"/>
          <w:b/>
          <w:bCs/>
          <w:sz w:val="20"/>
          <w:szCs w:val="20"/>
        </w:rPr>
        <w:t xml:space="preserve"> I, </w:t>
      </w:r>
      <w:proofErr w:type="spellStart"/>
      <w:r w:rsidRPr="00AC55A3">
        <w:rPr>
          <w:rFonts w:asciiTheme="minorBidi" w:hAnsiTheme="minorBidi"/>
          <w:b/>
          <w:bCs/>
          <w:sz w:val="20"/>
          <w:szCs w:val="20"/>
        </w:rPr>
        <w:t>Hadzic</w:t>
      </w:r>
      <w:proofErr w:type="spellEnd"/>
      <w:r w:rsidRPr="00AC55A3">
        <w:rPr>
          <w:rFonts w:asciiTheme="minorBidi" w:hAnsiTheme="minorBidi"/>
          <w:b/>
          <w:bCs/>
          <w:sz w:val="20"/>
          <w:szCs w:val="20"/>
        </w:rPr>
        <w:t xml:space="preserve"> A, </w:t>
      </w:r>
      <w:proofErr w:type="spellStart"/>
      <w:r w:rsidRPr="00AC55A3">
        <w:rPr>
          <w:rFonts w:asciiTheme="minorBidi" w:hAnsiTheme="minorBidi"/>
          <w:b/>
          <w:bCs/>
          <w:sz w:val="20"/>
          <w:szCs w:val="20"/>
        </w:rPr>
        <w:t>Stupnik</w:t>
      </w:r>
      <w:proofErr w:type="spellEnd"/>
      <w:r w:rsidRPr="00AC55A3">
        <w:rPr>
          <w:rFonts w:asciiTheme="minorBidi" w:hAnsiTheme="minorBidi"/>
          <w:b/>
          <w:bCs/>
          <w:sz w:val="20"/>
          <w:szCs w:val="20"/>
        </w:rPr>
        <w:t xml:space="preserve"> T, </w:t>
      </w:r>
      <w:proofErr w:type="spellStart"/>
      <w:r w:rsidRPr="00AC55A3">
        <w:rPr>
          <w:rFonts w:asciiTheme="minorBidi" w:hAnsiTheme="minorBidi"/>
          <w:b/>
          <w:bCs/>
          <w:sz w:val="20"/>
          <w:szCs w:val="20"/>
        </w:rPr>
        <w:t>Pintaric</w:t>
      </w:r>
      <w:proofErr w:type="spellEnd"/>
      <w:r w:rsidRPr="00AC55A3">
        <w:rPr>
          <w:rFonts w:asciiTheme="minorBidi" w:hAnsiTheme="minorBidi"/>
          <w:b/>
          <w:bCs/>
          <w:sz w:val="20"/>
          <w:szCs w:val="20"/>
        </w:rPr>
        <w:t xml:space="preserve"> M and </w:t>
      </w:r>
      <w:hyperlink r:id="rId13" w:history="1">
        <w:r w:rsidRPr="00AC55A3">
          <w:rPr>
            <w:rFonts w:asciiTheme="minorBidi" w:hAnsiTheme="minorBidi"/>
            <w:b/>
            <w:bCs/>
            <w:sz w:val="20"/>
            <w:szCs w:val="20"/>
          </w:rPr>
          <w:t>Novak JV</w:t>
        </w:r>
      </w:hyperlink>
      <w:r w:rsidRPr="00AC55A3">
        <w:rPr>
          <w:rFonts w:asciiTheme="minorBidi" w:hAnsiTheme="minorBidi"/>
          <w:sz w:val="20"/>
          <w:szCs w:val="20"/>
        </w:rPr>
        <w:t xml:space="preserve">: Comparison of continuous thoracic epidural with paravertebral block on </w:t>
      </w:r>
      <w:proofErr w:type="spellStart"/>
      <w:r w:rsidRPr="00AC55A3">
        <w:rPr>
          <w:rFonts w:asciiTheme="minorBidi" w:hAnsiTheme="minorBidi"/>
          <w:sz w:val="20"/>
          <w:szCs w:val="20"/>
        </w:rPr>
        <w:t>perioperative</w:t>
      </w:r>
      <w:proofErr w:type="spellEnd"/>
      <w:r w:rsidRPr="00AC55A3">
        <w:rPr>
          <w:rFonts w:asciiTheme="minorBidi" w:hAnsiTheme="minorBidi"/>
          <w:sz w:val="20"/>
          <w:szCs w:val="20"/>
        </w:rPr>
        <w:t xml:space="preserve"> analgesia and hemodynamic stability in patients having open lung surgery. </w:t>
      </w:r>
      <w:proofErr w:type="spellStart"/>
      <w:r w:rsidRPr="00AC55A3">
        <w:rPr>
          <w:rFonts w:asciiTheme="minorBidi" w:hAnsiTheme="minorBidi"/>
          <w:sz w:val="20"/>
          <w:szCs w:val="20"/>
        </w:rPr>
        <w:t>Reg</w:t>
      </w:r>
      <w:proofErr w:type="spellEnd"/>
      <w:r w:rsidRPr="00AC55A3">
        <w:rPr>
          <w:rFonts w:asciiTheme="minorBidi" w:hAnsiTheme="minorBidi"/>
          <w:sz w:val="20"/>
          <w:szCs w:val="20"/>
        </w:rPr>
        <w:t xml:space="preserve"> </w:t>
      </w:r>
      <w:proofErr w:type="spellStart"/>
      <w:r w:rsidRPr="00AC55A3">
        <w:rPr>
          <w:rFonts w:asciiTheme="minorBidi" w:hAnsiTheme="minorBidi"/>
          <w:sz w:val="20"/>
          <w:szCs w:val="20"/>
        </w:rPr>
        <w:t>Anesth</w:t>
      </w:r>
      <w:proofErr w:type="spellEnd"/>
      <w:r w:rsidRPr="00AC55A3">
        <w:rPr>
          <w:rFonts w:asciiTheme="minorBidi" w:hAnsiTheme="minorBidi"/>
          <w:sz w:val="20"/>
          <w:szCs w:val="20"/>
        </w:rPr>
        <w:t xml:space="preserve"> Pain Med. 2011; 36: 256–60</w:t>
      </w:r>
    </w:p>
    <w:p w:rsidR="00C65941" w:rsidRDefault="00C65941" w:rsidP="00421431">
      <w:pPr>
        <w:tabs>
          <w:tab w:val="left" w:pos="0"/>
          <w:tab w:val="left" w:pos="540"/>
        </w:tabs>
        <w:autoSpaceDE w:val="0"/>
        <w:autoSpaceDN w:val="0"/>
        <w:adjustRightInd w:val="0"/>
        <w:spacing w:before="120" w:line="360" w:lineRule="auto"/>
        <w:ind w:left="-90"/>
        <w:jc w:val="both"/>
        <w:rPr>
          <w:rFonts w:asciiTheme="minorBidi" w:hAnsiTheme="minorBidi"/>
          <w:sz w:val="20"/>
          <w:szCs w:val="20"/>
        </w:rPr>
      </w:pPr>
      <w:r w:rsidRPr="00AC55A3">
        <w:rPr>
          <w:rFonts w:asciiTheme="minorBidi" w:hAnsiTheme="minorBidi"/>
          <w:b/>
          <w:bCs/>
          <w:sz w:val="20"/>
          <w:szCs w:val="20"/>
        </w:rPr>
        <w:t>15</w:t>
      </w:r>
      <w:r w:rsidRPr="00AC55A3">
        <w:rPr>
          <w:rFonts w:asciiTheme="minorBidi" w:hAnsiTheme="minorBidi"/>
          <w:sz w:val="20"/>
          <w:szCs w:val="20"/>
        </w:rPr>
        <w:t xml:space="preserve">- </w:t>
      </w:r>
      <w:proofErr w:type="spellStart"/>
      <w:r w:rsidRPr="00AC55A3">
        <w:rPr>
          <w:rFonts w:asciiTheme="minorBidi" w:hAnsiTheme="minorBidi"/>
          <w:b/>
          <w:bCs/>
          <w:sz w:val="20"/>
          <w:szCs w:val="20"/>
        </w:rPr>
        <w:t>Gulbahar</w:t>
      </w:r>
      <w:proofErr w:type="spellEnd"/>
      <w:r w:rsidRPr="00AC55A3">
        <w:rPr>
          <w:rFonts w:asciiTheme="minorBidi" w:hAnsiTheme="minorBidi"/>
          <w:b/>
          <w:bCs/>
          <w:sz w:val="20"/>
          <w:szCs w:val="20"/>
        </w:rPr>
        <w:t xml:space="preserve"> G, </w:t>
      </w:r>
      <w:proofErr w:type="spellStart"/>
      <w:r w:rsidRPr="00AC55A3">
        <w:rPr>
          <w:rFonts w:asciiTheme="minorBidi" w:hAnsiTheme="minorBidi"/>
          <w:b/>
          <w:bCs/>
          <w:sz w:val="20"/>
          <w:szCs w:val="20"/>
        </w:rPr>
        <w:t>Kocer</w:t>
      </w:r>
      <w:proofErr w:type="spellEnd"/>
      <w:r w:rsidRPr="00AC55A3">
        <w:rPr>
          <w:rFonts w:asciiTheme="minorBidi" w:hAnsiTheme="minorBidi"/>
          <w:b/>
          <w:bCs/>
          <w:sz w:val="20"/>
          <w:szCs w:val="20"/>
        </w:rPr>
        <w:t xml:space="preserve"> B, </w:t>
      </w:r>
      <w:proofErr w:type="spellStart"/>
      <w:r w:rsidRPr="00AC55A3">
        <w:rPr>
          <w:rFonts w:asciiTheme="minorBidi" w:hAnsiTheme="minorBidi"/>
          <w:b/>
          <w:bCs/>
          <w:sz w:val="20"/>
          <w:szCs w:val="20"/>
        </w:rPr>
        <w:t>Muratli</w:t>
      </w:r>
      <w:proofErr w:type="spellEnd"/>
      <w:r w:rsidRPr="00AC55A3">
        <w:rPr>
          <w:rFonts w:asciiTheme="minorBidi" w:hAnsiTheme="minorBidi"/>
          <w:b/>
          <w:bCs/>
          <w:sz w:val="20"/>
          <w:szCs w:val="20"/>
        </w:rPr>
        <w:t xml:space="preserve"> SN,  </w:t>
      </w:r>
      <w:proofErr w:type="spellStart"/>
      <w:r w:rsidRPr="00AC55A3">
        <w:rPr>
          <w:rFonts w:asciiTheme="minorBidi" w:hAnsiTheme="minorBidi"/>
          <w:b/>
          <w:bCs/>
          <w:sz w:val="20"/>
          <w:szCs w:val="20"/>
        </w:rPr>
        <w:t>Serife</w:t>
      </w:r>
      <w:proofErr w:type="spellEnd"/>
      <w:r w:rsidRPr="00AC55A3">
        <w:rPr>
          <w:rFonts w:asciiTheme="minorBidi" w:hAnsiTheme="minorBidi"/>
          <w:b/>
          <w:bCs/>
          <w:sz w:val="20"/>
          <w:szCs w:val="20"/>
        </w:rPr>
        <w:t xml:space="preserve"> NM, </w:t>
      </w:r>
      <w:proofErr w:type="spellStart"/>
      <w:r w:rsidRPr="00AC55A3">
        <w:rPr>
          <w:rFonts w:asciiTheme="minorBidi" w:hAnsiTheme="minorBidi"/>
          <w:b/>
          <w:bCs/>
          <w:sz w:val="20"/>
          <w:szCs w:val="20"/>
        </w:rPr>
        <w:t>Erkan</w:t>
      </w:r>
      <w:proofErr w:type="spellEnd"/>
      <w:r w:rsidRPr="00AC55A3">
        <w:rPr>
          <w:rFonts w:asciiTheme="minorBidi" w:hAnsiTheme="minorBidi"/>
          <w:b/>
          <w:bCs/>
          <w:sz w:val="20"/>
          <w:szCs w:val="20"/>
        </w:rPr>
        <w:t xml:space="preserve"> Y, </w:t>
      </w:r>
      <w:proofErr w:type="spellStart"/>
      <w:r w:rsidRPr="00AC55A3">
        <w:rPr>
          <w:rFonts w:asciiTheme="minorBidi" w:hAnsiTheme="minorBidi"/>
          <w:b/>
          <w:bCs/>
          <w:sz w:val="20"/>
          <w:szCs w:val="20"/>
        </w:rPr>
        <w:t>Ozlem</w:t>
      </w:r>
      <w:proofErr w:type="spellEnd"/>
      <w:r w:rsidRPr="00AC55A3">
        <w:rPr>
          <w:rFonts w:asciiTheme="minorBidi" w:hAnsiTheme="minorBidi"/>
          <w:b/>
          <w:bCs/>
          <w:sz w:val="20"/>
          <w:szCs w:val="20"/>
        </w:rPr>
        <w:t xml:space="preserve"> G, </w:t>
      </w:r>
      <w:proofErr w:type="spellStart"/>
      <w:r w:rsidRPr="00AC55A3">
        <w:rPr>
          <w:rFonts w:asciiTheme="minorBidi" w:hAnsiTheme="minorBidi"/>
          <w:b/>
          <w:bCs/>
          <w:sz w:val="20"/>
          <w:szCs w:val="20"/>
        </w:rPr>
        <w:t>Koray</w:t>
      </w:r>
      <w:proofErr w:type="spellEnd"/>
      <w:r w:rsidRPr="00AC55A3">
        <w:rPr>
          <w:rFonts w:asciiTheme="minorBidi" w:hAnsiTheme="minorBidi"/>
          <w:b/>
          <w:bCs/>
          <w:sz w:val="20"/>
          <w:szCs w:val="20"/>
        </w:rPr>
        <w:t xml:space="preserve"> D and </w:t>
      </w:r>
      <w:proofErr w:type="spellStart"/>
      <w:r w:rsidRPr="00AC55A3">
        <w:rPr>
          <w:rFonts w:asciiTheme="minorBidi" w:hAnsiTheme="minorBidi"/>
          <w:b/>
          <w:bCs/>
          <w:sz w:val="20"/>
          <w:szCs w:val="20"/>
        </w:rPr>
        <w:t>Unal</w:t>
      </w:r>
      <w:proofErr w:type="spellEnd"/>
      <w:r w:rsidRPr="00AC55A3">
        <w:rPr>
          <w:rFonts w:asciiTheme="minorBidi" w:hAnsiTheme="minorBidi"/>
          <w:b/>
          <w:bCs/>
          <w:sz w:val="20"/>
          <w:szCs w:val="20"/>
        </w:rPr>
        <w:t xml:space="preserve"> S:</w:t>
      </w:r>
      <w:r w:rsidRPr="00AC55A3">
        <w:rPr>
          <w:rFonts w:asciiTheme="minorBidi" w:hAnsiTheme="minorBidi"/>
          <w:sz w:val="20"/>
          <w:szCs w:val="20"/>
        </w:rPr>
        <w:t xml:space="preserve"> A comparison of epidural and paravertebral </w:t>
      </w:r>
      <w:proofErr w:type="spellStart"/>
      <w:r w:rsidRPr="00AC55A3">
        <w:rPr>
          <w:rFonts w:asciiTheme="minorBidi" w:hAnsiTheme="minorBidi"/>
          <w:sz w:val="20"/>
          <w:szCs w:val="20"/>
        </w:rPr>
        <w:t>catheterisation</w:t>
      </w:r>
      <w:proofErr w:type="spellEnd"/>
      <w:r w:rsidRPr="00AC55A3">
        <w:rPr>
          <w:rFonts w:asciiTheme="minorBidi" w:hAnsiTheme="minorBidi"/>
          <w:sz w:val="20"/>
          <w:szCs w:val="20"/>
        </w:rPr>
        <w:t xml:space="preserve"> techniques in post-</w:t>
      </w:r>
      <w:proofErr w:type="spellStart"/>
      <w:r w:rsidRPr="00AC55A3">
        <w:rPr>
          <w:rFonts w:asciiTheme="minorBidi" w:hAnsiTheme="minorBidi"/>
          <w:sz w:val="20"/>
          <w:szCs w:val="20"/>
        </w:rPr>
        <w:t>thoracotomy</w:t>
      </w:r>
      <w:proofErr w:type="spellEnd"/>
      <w:r w:rsidRPr="00AC55A3">
        <w:rPr>
          <w:rFonts w:asciiTheme="minorBidi" w:hAnsiTheme="minorBidi"/>
          <w:sz w:val="20"/>
          <w:szCs w:val="20"/>
        </w:rPr>
        <w:t xml:space="preserve"> pain management. </w:t>
      </w:r>
      <w:proofErr w:type="spellStart"/>
      <w:r w:rsidRPr="00AC55A3">
        <w:rPr>
          <w:rFonts w:asciiTheme="minorBidi" w:hAnsiTheme="minorBidi"/>
          <w:i/>
          <w:iCs/>
          <w:sz w:val="20"/>
          <w:szCs w:val="20"/>
        </w:rPr>
        <w:t>Eur</w:t>
      </w:r>
      <w:proofErr w:type="spellEnd"/>
      <w:r w:rsidRPr="00AC55A3">
        <w:rPr>
          <w:rFonts w:asciiTheme="minorBidi" w:hAnsiTheme="minorBidi"/>
          <w:i/>
          <w:iCs/>
          <w:sz w:val="20"/>
          <w:szCs w:val="20"/>
        </w:rPr>
        <w:t xml:space="preserve"> J </w:t>
      </w:r>
      <w:proofErr w:type="spellStart"/>
      <w:r w:rsidRPr="00AC55A3">
        <w:rPr>
          <w:rFonts w:asciiTheme="minorBidi" w:hAnsiTheme="minorBidi"/>
          <w:i/>
          <w:iCs/>
          <w:sz w:val="20"/>
          <w:szCs w:val="20"/>
        </w:rPr>
        <w:t>Cardiothorac</w:t>
      </w:r>
      <w:proofErr w:type="spellEnd"/>
      <w:r w:rsidRPr="00AC55A3">
        <w:rPr>
          <w:rFonts w:asciiTheme="minorBidi" w:hAnsiTheme="minorBidi"/>
          <w:i/>
          <w:iCs/>
          <w:sz w:val="20"/>
          <w:szCs w:val="20"/>
        </w:rPr>
        <w:t xml:space="preserve"> Surg</w:t>
      </w:r>
      <w:r w:rsidRPr="00AC55A3">
        <w:rPr>
          <w:rFonts w:asciiTheme="minorBidi" w:hAnsiTheme="minorBidi"/>
          <w:sz w:val="20"/>
          <w:szCs w:val="20"/>
        </w:rPr>
        <w:t>.  2010; 37:467-472.</w:t>
      </w:r>
      <w:r w:rsidR="00602CCA">
        <w:rPr>
          <w:rFonts w:asciiTheme="minorBidi" w:hAnsiTheme="minorBidi"/>
          <w:sz w:val="20"/>
          <w:szCs w:val="20"/>
        </w:rPr>
        <w:t xml:space="preserve"> </w:t>
      </w:r>
    </w:p>
    <w:p w:rsidR="00602CCA" w:rsidRDefault="00602CCA" w:rsidP="00421431">
      <w:pPr>
        <w:tabs>
          <w:tab w:val="left" w:pos="-180"/>
          <w:tab w:val="left" w:pos="540"/>
        </w:tabs>
        <w:spacing w:before="120" w:line="360" w:lineRule="auto"/>
        <w:ind w:left="-90"/>
        <w:jc w:val="both"/>
        <w:rPr>
          <w:rFonts w:asciiTheme="minorBidi" w:hAnsiTheme="minorBidi"/>
          <w:sz w:val="20"/>
          <w:szCs w:val="20"/>
        </w:rPr>
      </w:pPr>
      <w:r w:rsidRPr="00602CCA">
        <w:rPr>
          <w:rFonts w:asciiTheme="majorBidi" w:hAnsiTheme="majorBidi" w:cstheme="majorBidi"/>
          <w:b/>
          <w:bCs/>
          <w:sz w:val="20"/>
          <w:szCs w:val="20"/>
        </w:rPr>
        <w:t>16-</w:t>
      </w:r>
      <w:r w:rsidRPr="00602CCA">
        <w:rPr>
          <w:rFonts w:asciiTheme="minorBidi" w:hAnsiTheme="minorBidi"/>
          <w:b/>
          <w:bCs/>
          <w:sz w:val="20"/>
          <w:szCs w:val="20"/>
        </w:rPr>
        <w:t>Tornero-Campello G.</w:t>
      </w:r>
      <w:r w:rsidRPr="00602CCA">
        <w:rPr>
          <w:rFonts w:asciiTheme="majorBidi" w:hAnsiTheme="majorBidi" w:cstheme="majorBidi"/>
          <w:b/>
          <w:bCs/>
          <w:i/>
          <w:iCs/>
          <w:sz w:val="20"/>
          <w:szCs w:val="20"/>
        </w:rPr>
        <w:t xml:space="preserve"> </w:t>
      </w:r>
      <w:r w:rsidRPr="00602CCA">
        <w:rPr>
          <w:rFonts w:asciiTheme="minorBidi" w:hAnsiTheme="minorBidi"/>
          <w:i/>
          <w:iCs/>
          <w:sz w:val="20"/>
          <w:szCs w:val="20"/>
        </w:rPr>
        <w:t xml:space="preserve">Transversus abdominis plane block should be compared with epidural for postoperative analgesia after abdominal surgery. </w:t>
      </w:r>
      <w:proofErr w:type="spellStart"/>
      <w:r w:rsidRPr="00602CCA">
        <w:rPr>
          <w:rFonts w:asciiTheme="minorBidi" w:hAnsiTheme="minorBidi"/>
          <w:sz w:val="20"/>
          <w:szCs w:val="20"/>
        </w:rPr>
        <w:t>Anesth</w:t>
      </w:r>
      <w:proofErr w:type="spellEnd"/>
      <w:r w:rsidRPr="00602CCA">
        <w:rPr>
          <w:rFonts w:asciiTheme="minorBidi" w:hAnsiTheme="minorBidi"/>
          <w:sz w:val="20"/>
          <w:szCs w:val="20"/>
        </w:rPr>
        <w:t xml:space="preserve"> </w:t>
      </w:r>
      <w:proofErr w:type="spellStart"/>
      <w:r w:rsidRPr="00602CCA">
        <w:rPr>
          <w:rFonts w:asciiTheme="minorBidi" w:hAnsiTheme="minorBidi"/>
          <w:sz w:val="20"/>
          <w:szCs w:val="20"/>
        </w:rPr>
        <w:t>Analg</w:t>
      </w:r>
      <w:proofErr w:type="spellEnd"/>
      <w:r w:rsidRPr="00602CCA">
        <w:rPr>
          <w:rFonts w:asciiTheme="minorBidi" w:hAnsiTheme="minorBidi"/>
          <w:sz w:val="20"/>
          <w:szCs w:val="20"/>
        </w:rPr>
        <w:t xml:space="preserve">. </w:t>
      </w:r>
      <w:r w:rsidRPr="00602CCA">
        <w:rPr>
          <w:rFonts w:asciiTheme="minorBidi" w:hAnsiTheme="minorBidi"/>
          <w:b/>
          <w:bCs/>
          <w:i/>
          <w:iCs/>
          <w:sz w:val="20"/>
          <w:szCs w:val="20"/>
        </w:rPr>
        <w:t>2007</w:t>
      </w:r>
      <w:r w:rsidRPr="00602CCA">
        <w:rPr>
          <w:rFonts w:asciiTheme="minorBidi" w:hAnsiTheme="minorBidi"/>
          <w:sz w:val="20"/>
          <w:szCs w:val="20"/>
        </w:rPr>
        <w:t>; vol. 105, pp. 281–282.</w:t>
      </w:r>
    </w:p>
    <w:p w:rsidR="0022078D" w:rsidRPr="0022078D" w:rsidRDefault="0022078D" w:rsidP="00421431">
      <w:pPr>
        <w:tabs>
          <w:tab w:val="left" w:pos="-180"/>
          <w:tab w:val="left" w:pos="540"/>
        </w:tabs>
        <w:spacing w:before="120" w:line="360" w:lineRule="auto"/>
        <w:ind w:left="-90"/>
        <w:jc w:val="both"/>
        <w:rPr>
          <w:rStyle w:val="NormalWebChar"/>
          <w:rFonts w:asciiTheme="minorBidi" w:eastAsiaTheme="minorHAnsi" w:hAnsiTheme="minorBidi" w:cstheme="minorBidi"/>
          <w:sz w:val="20"/>
          <w:szCs w:val="20"/>
        </w:rPr>
      </w:pPr>
      <w:r w:rsidRPr="0022078D">
        <w:rPr>
          <w:rFonts w:asciiTheme="minorBidi" w:hAnsiTheme="minorBidi"/>
          <w:b/>
          <w:bCs/>
          <w:sz w:val="20"/>
          <w:szCs w:val="20"/>
        </w:rPr>
        <w:t>17-Lin Y-N, Li Q, Yang R-M, Mao Z-X, Liu J-C</w:t>
      </w:r>
      <w:r w:rsidRPr="0022078D">
        <w:rPr>
          <w:rFonts w:asciiTheme="minorBidi" w:hAnsiTheme="minorBidi"/>
          <w:sz w:val="20"/>
          <w:szCs w:val="20"/>
        </w:rPr>
        <w:t xml:space="preserve">. Addition of </w:t>
      </w:r>
      <w:proofErr w:type="spellStart"/>
      <w:r w:rsidRPr="0022078D">
        <w:rPr>
          <w:rFonts w:asciiTheme="minorBidi" w:hAnsiTheme="minorBidi"/>
          <w:sz w:val="20"/>
          <w:szCs w:val="20"/>
        </w:rPr>
        <w:t>dexmedetomidine</w:t>
      </w:r>
      <w:proofErr w:type="spellEnd"/>
      <w:r w:rsidRPr="0022078D">
        <w:rPr>
          <w:rFonts w:asciiTheme="minorBidi" w:hAnsiTheme="minorBidi"/>
          <w:sz w:val="20"/>
          <w:szCs w:val="20"/>
        </w:rPr>
        <w:t xml:space="preserve"> to </w:t>
      </w:r>
      <w:proofErr w:type="spellStart"/>
      <w:r w:rsidRPr="0022078D">
        <w:rPr>
          <w:rFonts w:asciiTheme="minorBidi" w:hAnsiTheme="minorBidi"/>
          <w:sz w:val="20"/>
          <w:szCs w:val="20"/>
        </w:rPr>
        <w:t>ropivacaine</w:t>
      </w:r>
      <w:proofErr w:type="spellEnd"/>
      <w:r w:rsidRPr="0022078D">
        <w:rPr>
          <w:rFonts w:asciiTheme="minorBidi" w:hAnsiTheme="minorBidi"/>
          <w:sz w:val="20"/>
          <w:szCs w:val="20"/>
        </w:rPr>
        <w:t xml:space="preserve"> improves cervical plexus block. </w:t>
      </w:r>
      <w:proofErr w:type="spellStart"/>
      <w:r w:rsidRPr="0022078D">
        <w:rPr>
          <w:rFonts w:asciiTheme="minorBidi" w:hAnsiTheme="minorBidi"/>
          <w:sz w:val="20"/>
          <w:szCs w:val="20"/>
        </w:rPr>
        <w:t>Acta</w:t>
      </w:r>
      <w:proofErr w:type="spellEnd"/>
      <w:r w:rsidRPr="0022078D">
        <w:rPr>
          <w:rFonts w:asciiTheme="minorBidi" w:hAnsiTheme="minorBidi"/>
          <w:sz w:val="20"/>
          <w:szCs w:val="20"/>
        </w:rPr>
        <w:t xml:space="preserve"> </w:t>
      </w:r>
      <w:proofErr w:type="spellStart"/>
      <w:r w:rsidRPr="0022078D">
        <w:rPr>
          <w:rFonts w:asciiTheme="minorBidi" w:hAnsiTheme="minorBidi"/>
          <w:sz w:val="20"/>
          <w:szCs w:val="20"/>
        </w:rPr>
        <w:t>Anaesthesiol</w:t>
      </w:r>
      <w:proofErr w:type="spellEnd"/>
      <w:r w:rsidRPr="0022078D">
        <w:rPr>
          <w:rFonts w:asciiTheme="minorBidi" w:hAnsiTheme="minorBidi"/>
          <w:sz w:val="20"/>
          <w:szCs w:val="20"/>
        </w:rPr>
        <w:t xml:space="preserve"> Taiwan. 2013; 63–6.</w:t>
      </w:r>
    </w:p>
    <w:p w:rsidR="00C65941" w:rsidRDefault="00C65941" w:rsidP="00421431">
      <w:pPr>
        <w:tabs>
          <w:tab w:val="left" w:pos="0"/>
          <w:tab w:val="left" w:pos="540"/>
        </w:tabs>
        <w:autoSpaceDE w:val="0"/>
        <w:autoSpaceDN w:val="0"/>
        <w:adjustRightInd w:val="0"/>
        <w:spacing w:before="120" w:line="360" w:lineRule="auto"/>
        <w:ind w:left="-90"/>
        <w:jc w:val="both"/>
        <w:rPr>
          <w:rFonts w:asciiTheme="minorBidi" w:hAnsiTheme="minorBidi"/>
          <w:b/>
          <w:bCs/>
          <w:sz w:val="20"/>
          <w:szCs w:val="20"/>
        </w:rPr>
      </w:pPr>
      <w:r w:rsidRPr="00AC55A3">
        <w:rPr>
          <w:rFonts w:asciiTheme="minorBidi" w:eastAsia="Times New Roman" w:hAnsiTheme="minorBidi"/>
          <w:b/>
          <w:color w:val="403838"/>
          <w:sz w:val="20"/>
          <w:szCs w:val="20"/>
        </w:rPr>
        <w:t>1</w:t>
      </w:r>
      <w:r w:rsidR="0022078D">
        <w:rPr>
          <w:rFonts w:asciiTheme="minorBidi" w:eastAsia="Times New Roman" w:hAnsiTheme="minorBidi"/>
          <w:b/>
          <w:color w:val="403838"/>
          <w:sz w:val="20"/>
          <w:szCs w:val="20"/>
        </w:rPr>
        <w:t>8</w:t>
      </w:r>
      <w:r w:rsidRPr="00AC55A3">
        <w:rPr>
          <w:rFonts w:asciiTheme="minorBidi" w:eastAsia="Times New Roman" w:hAnsiTheme="minorBidi"/>
          <w:b/>
          <w:color w:val="403838"/>
          <w:sz w:val="20"/>
          <w:szCs w:val="20"/>
        </w:rPr>
        <w:t xml:space="preserve">- </w:t>
      </w:r>
      <w:r w:rsidRPr="00AC55A3">
        <w:rPr>
          <w:rFonts w:asciiTheme="minorBidi" w:hAnsiTheme="minorBidi"/>
          <w:b/>
          <w:bCs/>
          <w:sz w:val="20"/>
          <w:szCs w:val="20"/>
        </w:rPr>
        <w:t xml:space="preserve">Federico R, Alessandro R, Andrea L, </w:t>
      </w:r>
      <w:proofErr w:type="spellStart"/>
      <w:r w:rsidRPr="00AC55A3">
        <w:rPr>
          <w:rFonts w:asciiTheme="minorBidi" w:hAnsiTheme="minorBidi"/>
          <w:b/>
          <w:bCs/>
          <w:sz w:val="20"/>
          <w:szCs w:val="20"/>
        </w:rPr>
        <w:t>Piero</w:t>
      </w:r>
      <w:proofErr w:type="spellEnd"/>
      <w:r w:rsidRPr="00AC55A3">
        <w:rPr>
          <w:rFonts w:asciiTheme="minorBidi" w:hAnsiTheme="minorBidi"/>
          <w:b/>
          <w:bCs/>
          <w:sz w:val="20"/>
          <w:szCs w:val="20"/>
        </w:rPr>
        <w:t xml:space="preserve"> D M, </w:t>
      </w:r>
      <w:proofErr w:type="spellStart"/>
      <w:r w:rsidRPr="00AC55A3">
        <w:rPr>
          <w:rFonts w:asciiTheme="minorBidi" w:hAnsiTheme="minorBidi"/>
          <w:b/>
          <w:bCs/>
          <w:sz w:val="20"/>
          <w:szCs w:val="20"/>
        </w:rPr>
        <w:t>Ugo</w:t>
      </w:r>
      <w:proofErr w:type="spellEnd"/>
      <w:r w:rsidRPr="00AC55A3">
        <w:rPr>
          <w:rFonts w:asciiTheme="minorBidi" w:hAnsiTheme="minorBidi"/>
          <w:b/>
          <w:bCs/>
          <w:sz w:val="20"/>
          <w:szCs w:val="20"/>
        </w:rPr>
        <w:t xml:space="preserve"> C and Alessandro Bi: </w:t>
      </w:r>
      <w:r w:rsidRPr="00AC55A3">
        <w:rPr>
          <w:rFonts w:asciiTheme="minorBidi" w:hAnsiTheme="minorBidi"/>
          <w:sz w:val="20"/>
          <w:szCs w:val="20"/>
        </w:rPr>
        <w:t xml:space="preserve">Analgesia in patients undergoing </w:t>
      </w:r>
      <w:proofErr w:type="spellStart"/>
      <w:r w:rsidRPr="00AC55A3">
        <w:rPr>
          <w:rFonts w:asciiTheme="minorBidi" w:hAnsiTheme="minorBidi"/>
          <w:sz w:val="20"/>
          <w:szCs w:val="20"/>
        </w:rPr>
        <w:t>thoracotomy</w:t>
      </w:r>
      <w:proofErr w:type="spellEnd"/>
      <w:r w:rsidRPr="00AC55A3">
        <w:rPr>
          <w:rFonts w:asciiTheme="minorBidi" w:hAnsiTheme="minorBidi"/>
          <w:sz w:val="20"/>
          <w:szCs w:val="20"/>
        </w:rPr>
        <w:t xml:space="preserve">, Epidural versus paravertebral technique. J </w:t>
      </w:r>
      <w:proofErr w:type="spellStart"/>
      <w:r w:rsidRPr="00AC55A3">
        <w:rPr>
          <w:rFonts w:asciiTheme="minorBidi" w:hAnsiTheme="minorBidi"/>
          <w:sz w:val="20"/>
          <w:szCs w:val="20"/>
        </w:rPr>
        <w:t>Thorac</w:t>
      </w:r>
      <w:proofErr w:type="spellEnd"/>
      <w:r w:rsidRPr="00AC55A3">
        <w:rPr>
          <w:rFonts w:asciiTheme="minorBidi" w:hAnsiTheme="minorBidi"/>
          <w:sz w:val="20"/>
          <w:szCs w:val="20"/>
        </w:rPr>
        <w:t xml:space="preserve"> </w:t>
      </w:r>
      <w:proofErr w:type="spellStart"/>
      <w:r w:rsidRPr="00AC55A3">
        <w:rPr>
          <w:rFonts w:asciiTheme="minorBidi" w:hAnsiTheme="minorBidi"/>
          <w:sz w:val="20"/>
          <w:szCs w:val="20"/>
        </w:rPr>
        <w:t>Cardiovasc</w:t>
      </w:r>
      <w:proofErr w:type="spellEnd"/>
      <w:r w:rsidRPr="00AC55A3">
        <w:rPr>
          <w:rFonts w:asciiTheme="minorBidi" w:hAnsiTheme="minorBidi"/>
          <w:sz w:val="20"/>
          <w:szCs w:val="20"/>
        </w:rPr>
        <w:t xml:space="preserve"> Surg. 2014; 147:469-741.</w:t>
      </w:r>
    </w:p>
    <w:p w:rsidR="00C65941" w:rsidRPr="00EC4613" w:rsidRDefault="00C65941" w:rsidP="00421431">
      <w:pPr>
        <w:tabs>
          <w:tab w:val="left" w:pos="0"/>
          <w:tab w:val="left" w:pos="540"/>
        </w:tabs>
        <w:autoSpaceDE w:val="0"/>
        <w:autoSpaceDN w:val="0"/>
        <w:adjustRightInd w:val="0"/>
        <w:spacing w:before="120" w:line="360" w:lineRule="auto"/>
        <w:ind w:left="-90"/>
        <w:jc w:val="both"/>
        <w:rPr>
          <w:rFonts w:asciiTheme="minorBidi" w:hAnsiTheme="minorBidi"/>
          <w:b/>
          <w:bCs/>
          <w:sz w:val="20"/>
          <w:szCs w:val="20"/>
        </w:rPr>
      </w:pPr>
      <w:r w:rsidRPr="00AC55A3">
        <w:rPr>
          <w:rFonts w:asciiTheme="minorBidi" w:eastAsia="Times New Roman" w:hAnsiTheme="minorBidi"/>
          <w:b/>
          <w:color w:val="403838"/>
          <w:sz w:val="20"/>
          <w:szCs w:val="20"/>
        </w:rPr>
        <w:t>1</w:t>
      </w:r>
      <w:r w:rsidR="0022078D">
        <w:rPr>
          <w:rFonts w:asciiTheme="minorBidi" w:eastAsia="Times New Roman" w:hAnsiTheme="minorBidi"/>
          <w:b/>
          <w:color w:val="403838"/>
          <w:sz w:val="20"/>
          <w:szCs w:val="20"/>
        </w:rPr>
        <w:t>9</w:t>
      </w:r>
      <w:r w:rsidRPr="00AC55A3">
        <w:rPr>
          <w:rFonts w:asciiTheme="minorBidi" w:eastAsia="Times New Roman" w:hAnsiTheme="minorBidi"/>
          <w:b/>
          <w:color w:val="403838"/>
          <w:sz w:val="20"/>
          <w:szCs w:val="20"/>
        </w:rPr>
        <w:t xml:space="preserve">- </w:t>
      </w:r>
      <w:proofErr w:type="spellStart"/>
      <w:r w:rsidRPr="00AC55A3">
        <w:rPr>
          <w:rFonts w:asciiTheme="minorBidi" w:hAnsiTheme="minorBidi"/>
          <w:b/>
          <w:bCs/>
          <w:sz w:val="20"/>
          <w:szCs w:val="20"/>
        </w:rPr>
        <w:t>Debreceni</w:t>
      </w:r>
      <w:proofErr w:type="spellEnd"/>
      <w:r w:rsidRPr="00AC55A3">
        <w:rPr>
          <w:rFonts w:asciiTheme="minorBidi" w:hAnsiTheme="minorBidi"/>
          <w:b/>
          <w:bCs/>
          <w:sz w:val="20"/>
          <w:szCs w:val="20"/>
        </w:rPr>
        <w:t xml:space="preserve"> G, Molnar Z, </w:t>
      </w:r>
      <w:proofErr w:type="spellStart"/>
      <w:r w:rsidRPr="00AC55A3">
        <w:rPr>
          <w:rFonts w:asciiTheme="minorBidi" w:hAnsiTheme="minorBidi"/>
          <w:b/>
          <w:bCs/>
          <w:sz w:val="20"/>
          <w:szCs w:val="20"/>
        </w:rPr>
        <w:t>Szelig</w:t>
      </w:r>
      <w:proofErr w:type="spellEnd"/>
      <w:r w:rsidRPr="00AC55A3">
        <w:rPr>
          <w:rFonts w:asciiTheme="minorBidi" w:hAnsiTheme="minorBidi"/>
          <w:b/>
          <w:bCs/>
          <w:sz w:val="20"/>
          <w:szCs w:val="20"/>
        </w:rPr>
        <w:t xml:space="preserve"> L and </w:t>
      </w:r>
      <w:hyperlink r:id="rId14" w:history="1">
        <w:proofErr w:type="spellStart"/>
        <w:r w:rsidRPr="00AC55A3">
          <w:rPr>
            <w:rFonts w:asciiTheme="minorBidi" w:hAnsiTheme="minorBidi"/>
            <w:b/>
            <w:bCs/>
            <w:sz w:val="20"/>
            <w:szCs w:val="20"/>
          </w:rPr>
          <w:t>Molnár</w:t>
        </w:r>
        <w:proofErr w:type="spellEnd"/>
        <w:r w:rsidRPr="00AC55A3">
          <w:rPr>
            <w:rFonts w:asciiTheme="minorBidi" w:hAnsiTheme="minorBidi"/>
            <w:b/>
            <w:bCs/>
            <w:sz w:val="20"/>
            <w:szCs w:val="20"/>
          </w:rPr>
          <w:t xml:space="preserve"> TF</w:t>
        </w:r>
      </w:hyperlink>
      <w:r w:rsidRPr="00AC55A3">
        <w:rPr>
          <w:rFonts w:asciiTheme="minorBidi" w:hAnsiTheme="minorBidi"/>
          <w:sz w:val="20"/>
          <w:szCs w:val="20"/>
        </w:rPr>
        <w:t xml:space="preserve">: Continuous epidural or intercostals analgesia following </w:t>
      </w:r>
      <w:proofErr w:type="spellStart"/>
      <w:r w:rsidRPr="00AC55A3">
        <w:rPr>
          <w:rFonts w:asciiTheme="minorBidi" w:hAnsiTheme="minorBidi"/>
          <w:sz w:val="20"/>
          <w:szCs w:val="20"/>
        </w:rPr>
        <w:t>thoracotomy</w:t>
      </w:r>
      <w:proofErr w:type="spellEnd"/>
      <w:r w:rsidRPr="00AC55A3">
        <w:rPr>
          <w:rFonts w:asciiTheme="minorBidi" w:hAnsiTheme="minorBidi"/>
          <w:sz w:val="20"/>
          <w:szCs w:val="20"/>
        </w:rPr>
        <w:t xml:space="preserve">: a prospective randomized double-blind clinical trial. </w:t>
      </w:r>
      <w:proofErr w:type="spellStart"/>
      <w:r w:rsidRPr="00AC55A3">
        <w:rPr>
          <w:rFonts w:asciiTheme="minorBidi" w:hAnsiTheme="minorBidi"/>
          <w:sz w:val="20"/>
          <w:szCs w:val="20"/>
        </w:rPr>
        <w:t>Acta</w:t>
      </w:r>
      <w:proofErr w:type="spellEnd"/>
      <w:r w:rsidRPr="00AC55A3">
        <w:rPr>
          <w:rFonts w:asciiTheme="minorBidi" w:hAnsiTheme="minorBidi"/>
          <w:sz w:val="20"/>
          <w:szCs w:val="20"/>
        </w:rPr>
        <w:t xml:space="preserve"> </w:t>
      </w:r>
      <w:proofErr w:type="spellStart"/>
      <w:r w:rsidRPr="00AC55A3">
        <w:rPr>
          <w:rFonts w:asciiTheme="minorBidi" w:hAnsiTheme="minorBidi"/>
          <w:sz w:val="20"/>
          <w:szCs w:val="20"/>
        </w:rPr>
        <w:t>Anaesth</w:t>
      </w:r>
      <w:proofErr w:type="spellEnd"/>
      <w:r w:rsidRPr="00AC55A3">
        <w:rPr>
          <w:rFonts w:asciiTheme="minorBidi" w:hAnsiTheme="minorBidi"/>
          <w:sz w:val="20"/>
          <w:szCs w:val="20"/>
        </w:rPr>
        <w:t xml:space="preserve"> Scand. 2003; 47:1091-1095.</w:t>
      </w:r>
    </w:p>
    <w:p w:rsidR="000F695F" w:rsidRDefault="0022078D" w:rsidP="00421431">
      <w:pPr>
        <w:tabs>
          <w:tab w:val="left" w:pos="-90"/>
          <w:tab w:val="left" w:pos="540"/>
        </w:tabs>
        <w:autoSpaceDE w:val="0"/>
        <w:autoSpaceDN w:val="0"/>
        <w:adjustRightInd w:val="0"/>
        <w:spacing w:before="120" w:line="360" w:lineRule="auto"/>
        <w:ind w:left="-90"/>
        <w:jc w:val="both"/>
        <w:rPr>
          <w:rFonts w:asciiTheme="minorBidi" w:hAnsiTheme="minorBidi"/>
          <w:sz w:val="20"/>
          <w:szCs w:val="20"/>
        </w:rPr>
      </w:pPr>
      <w:r>
        <w:rPr>
          <w:rFonts w:asciiTheme="minorBidi" w:eastAsia="Times New Roman" w:hAnsiTheme="minorBidi"/>
          <w:b/>
          <w:color w:val="403838"/>
          <w:sz w:val="20"/>
          <w:szCs w:val="20"/>
        </w:rPr>
        <w:t>20</w:t>
      </w:r>
      <w:r w:rsidR="00C65941" w:rsidRPr="00AC55A3">
        <w:rPr>
          <w:rFonts w:asciiTheme="minorBidi" w:eastAsia="Times New Roman" w:hAnsiTheme="minorBidi"/>
          <w:b/>
          <w:color w:val="403838"/>
          <w:sz w:val="20"/>
          <w:szCs w:val="20"/>
        </w:rPr>
        <w:t xml:space="preserve">- </w:t>
      </w:r>
      <w:proofErr w:type="spellStart"/>
      <w:r w:rsidR="000F695F" w:rsidRPr="000F695F">
        <w:rPr>
          <w:rFonts w:asciiTheme="minorBidi" w:hAnsiTheme="minorBidi"/>
          <w:b/>
          <w:bCs/>
          <w:i/>
          <w:iCs/>
          <w:sz w:val="20"/>
          <w:szCs w:val="20"/>
        </w:rPr>
        <w:t>Hadzic</w:t>
      </w:r>
      <w:proofErr w:type="spellEnd"/>
      <w:r w:rsidR="000F695F" w:rsidRPr="000F695F">
        <w:rPr>
          <w:rFonts w:asciiTheme="minorBidi" w:hAnsiTheme="minorBidi"/>
          <w:b/>
          <w:bCs/>
          <w:i/>
          <w:iCs/>
          <w:sz w:val="20"/>
          <w:szCs w:val="20"/>
        </w:rPr>
        <w:t xml:space="preserve"> A, </w:t>
      </w:r>
      <w:proofErr w:type="spellStart"/>
      <w:r w:rsidR="000F695F" w:rsidRPr="000F695F">
        <w:rPr>
          <w:rFonts w:asciiTheme="minorBidi" w:hAnsiTheme="minorBidi"/>
          <w:b/>
          <w:bCs/>
          <w:i/>
          <w:iCs/>
          <w:sz w:val="20"/>
          <w:szCs w:val="20"/>
        </w:rPr>
        <w:t>Kerimoglu</w:t>
      </w:r>
      <w:proofErr w:type="spellEnd"/>
      <w:r w:rsidR="000F695F" w:rsidRPr="000F695F">
        <w:rPr>
          <w:rFonts w:asciiTheme="minorBidi" w:hAnsiTheme="minorBidi"/>
          <w:b/>
          <w:bCs/>
          <w:i/>
          <w:iCs/>
          <w:sz w:val="20"/>
          <w:szCs w:val="20"/>
        </w:rPr>
        <w:t xml:space="preserve"> B, </w:t>
      </w:r>
      <w:proofErr w:type="spellStart"/>
      <w:r w:rsidR="000F695F" w:rsidRPr="000F695F">
        <w:rPr>
          <w:rFonts w:asciiTheme="minorBidi" w:hAnsiTheme="minorBidi"/>
          <w:b/>
          <w:bCs/>
          <w:i/>
          <w:iCs/>
          <w:sz w:val="20"/>
          <w:szCs w:val="20"/>
        </w:rPr>
        <w:t>Loreio</w:t>
      </w:r>
      <w:proofErr w:type="spellEnd"/>
      <w:r w:rsidR="000F695F" w:rsidRPr="000F695F">
        <w:rPr>
          <w:rFonts w:asciiTheme="minorBidi" w:hAnsiTheme="minorBidi"/>
          <w:b/>
          <w:bCs/>
          <w:i/>
          <w:iCs/>
          <w:sz w:val="20"/>
          <w:szCs w:val="20"/>
        </w:rPr>
        <w:t xml:space="preserve"> D, </w:t>
      </w:r>
      <w:proofErr w:type="spellStart"/>
      <w:r w:rsidR="000F695F" w:rsidRPr="000F695F">
        <w:rPr>
          <w:rFonts w:asciiTheme="minorBidi" w:hAnsiTheme="minorBidi"/>
          <w:b/>
          <w:bCs/>
          <w:i/>
          <w:iCs/>
          <w:sz w:val="20"/>
          <w:szCs w:val="20"/>
        </w:rPr>
        <w:t>Karaca</w:t>
      </w:r>
      <w:proofErr w:type="spellEnd"/>
      <w:r w:rsidR="000F695F" w:rsidRPr="000F695F">
        <w:rPr>
          <w:rFonts w:asciiTheme="minorBidi" w:hAnsiTheme="minorBidi"/>
          <w:b/>
          <w:bCs/>
          <w:i/>
          <w:iCs/>
          <w:sz w:val="20"/>
          <w:szCs w:val="20"/>
        </w:rPr>
        <w:t xml:space="preserve"> PE, Claudio RE, et al., </w:t>
      </w:r>
      <w:r w:rsidR="000F695F" w:rsidRPr="000F695F">
        <w:rPr>
          <w:rFonts w:asciiTheme="minorBidi" w:hAnsiTheme="minorBidi"/>
          <w:i/>
          <w:iCs/>
          <w:sz w:val="20"/>
          <w:szCs w:val="20"/>
        </w:rPr>
        <w:t xml:space="preserve">Paravertebral blocks provide superior same-day recovery over general anesthesia for patients undergoing inguinal hernia repair. </w:t>
      </w:r>
      <w:proofErr w:type="spellStart"/>
      <w:r w:rsidR="000F695F" w:rsidRPr="000F695F">
        <w:rPr>
          <w:rFonts w:asciiTheme="minorBidi" w:hAnsiTheme="minorBidi"/>
          <w:sz w:val="20"/>
          <w:szCs w:val="20"/>
        </w:rPr>
        <w:t>Anesth</w:t>
      </w:r>
      <w:proofErr w:type="spellEnd"/>
      <w:r w:rsidR="000F695F" w:rsidRPr="000F695F">
        <w:rPr>
          <w:rFonts w:asciiTheme="minorBidi" w:hAnsiTheme="minorBidi"/>
          <w:sz w:val="20"/>
          <w:szCs w:val="20"/>
        </w:rPr>
        <w:t xml:space="preserve"> </w:t>
      </w:r>
      <w:proofErr w:type="spellStart"/>
      <w:r w:rsidR="000F695F" w:rsidRPr="000F695F">
        <w:rPr>
          <w:rFonts w:asciiTheme="minorBidi" w:hAnsiTheme="minorBidi"/>
          <w:sz w:val="20"/>
          <w:szCs w:val="20"/>
        </w:rPr>
        <w:t>Analg</w:t>
      </w:r>
      <w:proofErr w:type="spellEnd"/>
      <w:r w:rsidR="000F695F" w:rsidRPr="000F695F">
        <w:rPr>
          <w:rFonts w:asciiTheme="minorBidi" w:hAnsiTheme="minorBidi"/>
          <w:sz w:val="20"/>
          <w:szCs w:val="20"/>
        </w:rPr>
        <w:t xml:space="preserve">. </w:t>
      </w:r>
      <w:r w:rsidR="000F695F" w:rsidRPr="000F695F">
        <w:rPr>
          <w:rFonts w:asciiTheme="minorBidi" w:hAnsiTheme="minorBidi"/>
          <w:b/>
          <w:bCs/>
          <w:i/>
          <w:iCs/>
          <w:sz w:val="20"/>
          <w:szCs w:val="20"/>
        </w:rPr>
        <w:t>2006</w:t>
      </w:r>
      <w:r w:rsidR="000F695F" w:rsidRPr="000F695F">
        <w:rPr>
          <w:rFonts w:asciiTheme="minorBidi" w:hAnsiTheme="minorBidi"/>
          <w:i/>
          <w:iCs/>
          <w:sz w:val="20"/>
          <w:szCs w:val="20"/>
        </w:rPr>
        <w:t xml:space="preserve">; </w:t>
      </w:r>
      <w:r w:rsidR="000F695F" w:rsidRPr="000F695F">
        <w:rPr>
          <w:rFonts w:asciiTheme="minorBidi" w:hAnsiTheme="minorBidi"/>
          <w:sz w:val="20"/>
          <w:szCs w:val="20"/>
        </w:rPr>
        <w:t>vol. 102, pp.1076–1081.</w:t>
      </w:r>
    </w:p>
    <w:p w:rsidR="000F695F" w:rsidRPr="001B0CCF" w:rsidRDefault="000F695F" w:rsidP="00421431">
      <w:pPr>
        <w:pStyle w:val="Heading1"/>
        <w:shd w:val="clear" w:color="auto" w:fill="FFFFFF"/>
        <w:tabs>
          <w:tab w:val="left" w:pos="-90"/>
          <w:tab w:val="left" w:pos="540"/>
        </w:tabs>
        <w:spacing w:before="120" w:beforeAutospacing="0" w:after="0" w:afterAutospacing="0" w:line="360" w:lineRule="auto"/>
        <w:ind w:left="-90"/>
        <w:jc w:val="both"/>
        <w:rPr>
          <w:rFonts w:asciiTheme="minorBidi" w:hAnsiTheme="minorBidi" w:cstheme="minorBidi"/>
          <w:b w:val="0"/>
          <w:bCs w:val="0"/>
          <w:sz w:val="20"/>
          <w:szCs w:val="20"/>
        </w:rPr>
      </w:pPr>
      <w:r w:rsidRPr="000F695F">
        <w:rPr>
          <w:rFonts w:asciiTheme="minorBidi" w:hAnsiTheme="minorBidi" w:cstheme="minorBidi"/>
          <w:sz w:val="20"/>
          <w:szCs w:val="20"/>
        </w:rPr>
        <w:t xml:space="preserve">21- </w:t>
      </w:r>
      <w:hyperlink r:id="rId15" w:history="1">
        <w:proofErr w:type="spellStart"/>
        <w:r w:rsidRPr="000F695F">
          <w:rPr>
            <w:rStyle w:val="Hyperlink"/>
            <w:rFonts w:asciiTheme="minorBidi" w:hAnsiTheme="minorBidi" w:cstheme="minorBidi"/>
            <w:color w:val="auto"/>
            <w:sz w:val="20"/>
            <w:szCs w:val="20"/>
            <w:u w:val="none"/>
            <w:shd w:val="clear" w:color="auto" w:fill="FFFFFF"/>
          </w:rPr>
          <w:t>Niraj</w:t>
        </w:r>
        <w:proofErr w:type="spellEnd"/>
        <w:r w:rsidRPr="000F695F">
          <w:rPr>
            <w:rStyle w:val="Hyperlink"/>
            <w:rFonts w:asciiTheme="minorBidi" w:hAnsiTheme="minorBidi" w:cstheme="minorBidi"/>
            <w:color w:val="auto"/>
            <w:sz w:val="20"/>
            <w:szCs w:val="20"/>
            <w:u w:val="none"/>
            <w:shd w:val="clear" w:color="auto" w:fill="FFFFFF"/>
          </w:rPr>
          <w:t xml:space="preserve"> G</w:t>
        </w:r>
      </w:hyperlink>
      <w:r w:rsidRPr="000F695F">
        <w:rPr>
          <w:rFonts w:asciiTheme="minorBidi" w:hAnsiTheme="minorBidi" w:cstheme="minorBidi"/>
          <w:sz w:val="20"/>
          <w:szCs w:val="20"/>
          <w:shd w:val="clear" w:color="auto" w:fill="FFFFFF"/>
        </w:rPr>
        <w:t>,</w:t>
      </w:r>
      <w:r w:rsidRPr="000F695F">
        <w:rPr>
          <w:rStyle w:val="apple-converted-space"/>
          <w:rFonts w:asciiTheme="minorBidi" w:hAnsiTheme="minorBidi" w:cstheme="minorBidi"/>
          <w:sz w:val="20"/>
          <w:szCs w:val="20"/>
          <w:shd w:val="clear" w:color="auto" w:fill="FFFFFF"/>
        </w:rPr>
        <w:t> </w:t>
      </w:r>
      <w:proofErr w:type="spellStart"/>
      <w:r w:rsidR="00AF199F" w:rsidRPr="000F695F">
        <w:rPr>
          <w:rFonts w:asciiTheme="minorBidi" w:hAnsiTheme="minorBidi" w:cstheme="minorBidi"/>
          <w:sz w:val="20"/>
          <w:szCs w:val="20"/>
        </w:rPr>
        <w:fldChar w:fldCharType="begin"/>
      </w:r>
      <w:r w:rsidRPr="000F695F">
        <w:rPr>
          <w:rFonts w:asciiTheme="minorBidi" w:hAnsiTheme="minorBidi" w:cstheme="minorBidi"/>
          <w:sz w:val="20"/>
          <w:szCs w:val="20"/>
        </w:rPr>
        <w:instrText xml:space="preserve"> HYPERLINK "https://www.ncbi.nlm.nih.gov/pubmed/?term=Kelkar%20A%5BAuthor%5D&amp;cauthor=true&amp;cauthor_uid=24641640" </w:instrText>
      </w:r>
      <w:r w:rsidR="00AF199F" w:rsidRPr="000F695F">
        <w:rPr>
          <w:rFonts w:asciiTheme="minorBidi" w:hAnsiTheme="minorBidi" w:cstheme="minorBidi"/>
          <w:sz w:val="20"/>
          <w:szCs w:val="20"/>
        </w:rPr>
        <w:fldChar w:fldCharType="separate"/>
      </w:r>
      <w:r w:rsidRPr="000F695F">
        <w:rPr>
          <w:rStyle w:val="Hyperlink"/>
          <w:rFonts w:asciiTheme="minorBidi" w:hAnsiTheme="minorBidi" w:cstheme="minorBidi"/>
          <w:color w:val="auto"/>
          <w:sz w:val="20"/>
          <w:szCs w:val="20"/>
          <w:u w:val="none"/>
          <w:shd w:val="clear" w:color="auto" w:fill="FFFFFF"/>
        </w:rPr>
        <w:t>Kelkar</w:t>
      </w:r>
      <w:proofErr w:type="spellEnd"/>
      <w:r w:rsidRPr="000F695F">
        <w:rPr>
          <w:rStyle w:val="Hyperlink"/>
          <w:rFonts w:asciiTheme="minorBidi" w:hAnsiTheme="minorBidi" w:cstheme="minorBidi"/>
          <w:color w:val="auto"/>
          <w:sz w:val="20"/>
          <w:szCs w:val="20"/>
          <w:u w:val="none"/>
          <w:shd w:val="clear" w:color="auto" w:fill="FFFFFF"/>
        </w:rPr>
        <w:t xml:space="preserve"> A</w:t>
      </w:r>
      <w:r w:rsidR="00AF199F" w:rsidRPr="000F695F">
        <w:rPr>
          <w:rFonts w:asciiTheme="minorBidi" w:hAnsiTheme="minorBidi" w:cstheme="minorBidi"/>
          <w:sz w:val="20"/>
          <w:szCs w:val="20"/>
        </w:rPr>
        <w:fldChar w:fldCharType="end"/>
      </w:r>
      <w:r w:rsidRPr="000F695F">
        <w:rPr>
          <w:rFonts w:asciiTheme="minorBidi" w:hAnsiTheme="minorBidi" w:cstheme="minorBidi"/>
          <w:sz w:val="20"/>
          <w:szCs w:val="20"/>
          <w:shd w:val="clear" w:color="auto" w:fill="FFFFFF"/>
        </w:rPr>
        <w:t>,</w:t>
      </w:r>
      <w:r w:rsidRPr="000F695F">
        <w:rPr>
          <w:rStyle w:val="apple-converted-space"/>
          <w:rFonts w:asciiTheme="minorBidi" w:hAnsiTheme="minorBidi" w:cstheme="minorBidi"/>
          <w:sz w:val="20"/>
          <w:szCs w:val="20"/>
          <w:shd w:val="clear" w:color="auto" w:fill="FFFFFF"/>
        </w:rPr>
        <w:t> </w:t>
      </w:r>
      <w:hyperlink r:id="rId16" w:history="1">
        <w:r w:rsidRPr="000F695F">
          <w:rPr>
            <w:rStyle w:val="Hyperlink"/>
            <w:rFonts w:asciiTheme="minorBidi" w:hAnsiTheme="minorBidi" w:cstheme="minorBidi"/>
            <w:color w:val="auto"/>
            <w:sz w:val="20"/>
            <w:szCs w:val="20"/>
            <w:u w:val="none"/>
            <w:shd w:val="clear" w:color="auto" w:fill="FFFFFF"/>
          </w:rPr>
          <w:t>Hart E</w:t>
        </w:r>
      </w:hyperlink>
      <w:r w:rsidRPr="000F695F">
        <w:rPr>
          <w:rFonts w:asciiTheme="minorBidi" w:hAnsiTheme="minorBidi" w:cstheme="minorBidi"/>
          <w:sz w:val="20"/>
          <w:szCs w:val="20"/>
          <w:shd w:val="clear" w:color="auto" w:fill="FFFFFF"/>
        </w:rPr>
        <w:t>,</w:t>
      </w:r>
      <w:r w:rsidRPr="000F695F">
        <w:rPr>
          <w:rStyle w:val="apple-converted-space"/>
          <w:rFonts w:asciiTheme="minorBidi" w:hAnsiTheme="minorBidi" w:cstheme="minorBidi"/>
          <w:sz w:val="20"/>
          <w:szCs w:val="20"/>
          <w:shd w:val="clear" w:color="auto" w:fill="FFFFFF"/>
        </w:rPr>
        <w:t> </w:t>
      </w:r>
      <w:hyperlink r:id="rId17" w:history="1">
        <w:r w:rsidRPr="000F695F">
          <w:rPr>
            <w:rStyle w:val="Hyperlink"/>
            <w:rFonts w:asciiTheme="minorBidi" w:hAnsiTheme="minorBidi" w:cstheme="minorBidi"/>
            <w:color w:val="auto"/>
            <w:sz w:val="20"/>
            <w:szCs w:val="20"/>
            <w:u w:val="none"/>
            <w:shd w:val="clear" w:color="auto" w:fill="FFFFFF"/>
          </w:rPr>
          <w:t>Horst C</w:t>
        </w:r>
      </w:hyperlink>
      <w:r w:rsidRPr="000F695F">
        <w:rPr>
          <w:rFonts w:asciiTheme="minorBidi" w:hAnsiTheme="minorBidi" w:cstheme="minorBidi"/>
          <w:sz w:val="20"/>
          <w:szCs w:val="20"/>
          <w:shd w:val="clear" w:color="auto" w:fill="FFFFFF"/>
        </w:rPr>
        <w:t>,</w:t>
      </w:r>
      <w:r w:rsidRPr="000F695F">
        <w:rPr>
          <w:rStyle w:val="apple-converted-space"/>
          <w:rFonts w:asciiTheme="minorBidi" w:hAnsiTheme="minorBidi" w:cstheme="minorBidi"/>
          <w:sz w:val="20"/>
          <w:szCs w:val="20"/>
          <w:shd w:val="clear" w:color="auto" w:fill="FFFFFF"/>
        </w:rPr>
        <w:t> </w:t>
      </w:r>
      <w:proofErr w:type="spellStart"/>
      <w:r w:rsidR="00AF199F" w:rsidRPr="000F695F">
        <w:rPr>
          <w:rFonts w:asciiTheme="minorBidi" w:hAnsiTheme="minorBidi" w:cstheme="minorBidi"/>
          <w:sz w:val="20"/>
          <w:szCs w:val="20"/>
        </w:rPr>
        <w:fldChar w:fldCharType="begin"/>
      </w:r>
      <w:r w:rsidRPr="000F695F">
        <w:rPr>
          <w:rFonts w:asciiTheme="minorBidi" w:hAnsiTheme="minorBidi" w:cstheme="minorBidi"/>
          <w:sz w:val="20"/>
          <w:szCs w:val="20"/>
        </w:rPr>
        <w:instrText xml:space="preserve"> HYPERLINK "https://www.ncbi.nlm.nih.gov/pubmed/?term=Malik%20D%5BAuthor%5D&amp;cauthor=true&amp;cauthor_uid=24641640" </w:instrText>
      </w:r>
      <w:r w:rsidR="00AF199F" w:rsidRPr="000F695F">
        <w:rPr>
          <w:rFonts w:asciiTheme="minorBidi" w:hAnsiTheme="minorBidi" w:cstheme="minorBidi"/>
          <w:sz w:val="20"/>
          <w:szCs w:val="20"/>
        </w:rPr>
        <w:fldChar w:fldCharType="separate"/>
      </w:r>
      <w:r w:rsidRPr="000F695F">
        <w:rPr>
          <w:rStyle w:val="Hyperlink"/>
          <w:rFonts w:asciiTheme="minorBidi" w:hAnsiTheme="minorBidi" w:cstheme="minorBidi"/>
          <w:color w:val="auto"/>
          <w:sz w:val="20"/>
          <w:szCs w:val="20"/>
          <w:u w:val="none"/>
          <w:shd w:val="clear" w:color="auto" w:fill="FFFFFF"/>
        </w:rPr>
        <w:t>Malik</w:t>
      </w:r>
      <w:proofErr w:type="spellEnd"/>
      <w:r w:rsidRPr="000F695F">
        <w:rPr>
          <w:rStyle w:val="Hyperlink"/>
          <w:rFonts w:asciiTheme="minorBidi" w:hAnsiTheme="minorBidi" w:cstheme="minorBidi"/>
          <w:color w:val="auto"/>
          <w:sz w:val="20"/>
          <w:szCs w:val="20"/>
          <w:u w:val="none"/>
          <w:shd w:val="clear" w:color="auto" w:fill="FFFFFF"/>
        </w:rPr>
        <w:t xml:space="preserve"> D</w:t>
      </w:r>
      <w:r w:rsidR="00AF199F" w:rsidRPr="000F695F">
        <w:rPr>
          <w:rFonts w:asciiTheme="minorBidi" w:hAnsiTheme="minorBidi" w:cstheme="minorBidi"/>
          <w:sz w:val="20"/>
          <w:szCs w:val="20"/>
        </w:rPr>
        <w:fldChar w:fldCharType="end"/>
      </w:r>
      <w:r w:rsidRPr="000F695F">
        <w:rPr>
          <w:rFonts w:asciiTheme="minorBidi" w:hAnsiTheme="minorBidi" w:cstheme="minorBidi"/>
          <w:sz w:val="20"/>
          <w:szCs w:val="20"/>
          <w:shd w:val="clear" w:color="auto" w:fill="FFFFFF"/>
        </w:rPr>
        <w:t>,</w:t>
      </w:r>
      <w:r w:rsidRPr="000F695F">
        <w:rPr>
          <w:rStyle w:val="apple-converted-space"/>
          <w:rFonts w:asciiTheme="minorBidi" w:hAnsiTheme="minorBidi" w:cstheme="minorBidi"/>
          <w:sz w:val="20"/>
          <w:szCs w:val="20"/>
          <w:shd w:val="clear" w:color="auto" w:fill="FFFFFF"/>
        </w:rPr>
        <w:t> </w:t>
      </w:r>
      <w:proofErr w:type="spellStart"/>
      <w:r w:rsidR="00AF199F" w:rsidRPr="000F695F">
        <w:rPr>
          <w:rFonts w:asciiTheme="minorBidi" w:hAnsiTheme="minorBidi" w:cstheme="minorBidi"/>
          <w:sz w:val="20"/>
          <w:szCs w:val="20"/>
        </w:rPr>
        <w:fldChar w:fldCharType="begin"/>
      </w:r>
      <w:r w:rsidRPr="000F695F">
        <w:rPr>
          <w:rFonts w:asciiTheme="minorBidi" w:hAnsiTheme="minorBidi" w:cstheme="minorBidi"/>
          <w:sz w:val="20"/>
          <w:szCs w:val="20"/>
        </w:rPr>
        <w:instrText xml:space="preserve"> HYPERLINK "https://www.ncbi.nlm.nih.gov/pubmed/?term=Yeow%20C%5BAuthor%5D&amp;cauthor=true&amp;cauthor_uid=24641640" </w:instrText>
      </w:r>
      <w:r w:rsidR="00AF199F" w:rsidRPr="000F695F">
        <w:rPr>
          <w:rFonts w:asciiTheme="minorBidi" w:hAnsiTheme="minorBidi" w:cstheme="minorBidi"/>
          <w:sz w:val="20"/>
          <w:szCs w:val="20"/>
        </w:rPr>
        <w:fldChar w:fldCharType="separate"/>
      </w:r>
      <w:r w:rsidRPr="000F695F">
        <w:rPr>
          <w:rStyle w:val="Hyperlink"/>
          <w:rFonts w:asciiTheme="minorBidi" w:hAnsiTheme="minorBidi" w:cstheme="minorBidi"/>
          <w:color w:val="auto"/>
          <w:sz w:val="20"/>
          <w:szCs w:val="20"/>
          <w:u w:val="none"/>
          <w:shd w:val="clear" w:color="auto" w:fill="FFFFFF"/>
        </w:rPr>
        <w:t>Yeow</w:t>
      </w:r>
      <w:proofErr w:type="spellEnd"/>
      <w:r w:rsidRPr="000F695F">
        <w:rPr>
          <w:rStyle w:val="Hyperlink"/>
          <w:rFonts w:asciiTheme="minorBidi" w:hAnsiTheme="minorBidi" w:cstheme="minorBidi"/>
          <w:color w:val="auto"/>
          <w:sz w:val="20"/>
          <w:szCs w:val="20"/>
          <w:u w:val="none"/>
          <w:shd w:val="clear" w:color="auto" w:fill="FFFFFF"/>
        </w:rPr>
        <w:t xml:space="preserve"> C</w:t>
      </w:r>
      <w:r w:rsidR="00AF199F" w:rsidRPr="000F695F">
        <w:rPr>
          <w:rFonts w:asciiTheme="minorBidi" w:hAnsiTheme="minorBidi" w:cstheme="minorBidi"/>
          <w:sz w:val="20"/>
          <w:szCs w:val="20"/>
        </w:rPr>
        <w:fldChar w:fldCharType="end"/>
      </w:r>
      <w:r w:rsidRPr="000F695F">
        <w:rPr>
          <w:rFonts w:asciiTheme="minorBidi" w:hAnsiTheme="minorBidi" w:cstheme="minorBidi"/>
          <w:sz w:val="20"/>
          <w:szCs w:val="20"/>
          <w:shd w:val="clear" w:color="auto" w:fill="FFFFFF"/>
        </w:rPr>
        <w:t>,</w:t>
      </w:r>
      <w:r w:rsidRPr="000F695F">
        <w:rPr>
          <w:rStyle w:val="apple-converted-space"/>
          <w:rFonts w:asciiTheme="minorBidi" w:hAnsiTheme="minorBidi" w:cstheme="minorBidi"/>
          <w:sz w:val="20"/>
          <w:szCs w:val="20"/>
          <w:shd w:val="clear" w:color="auto" w:fill="FFFFFF"/>
        </w:rPr>
        <w:t> </w:t>
      </w:r>
      <w:hyperlink r:id="rId18" w:history="1">
        <w:r w:rsidRPr="000F695F">
          <w:rPr>
            <w:rStyle w:val="Hyperlink"/>
            <w:rFonts w:asciiTheme="minorBidi" w:hAnsiTheme="minorBidi" w:cstheme="minorBidi"/>
            <w:color w:val="auto"/>
            <w:sz w:val="20"/>
            <w:szCs w:val="20"/>
            <w:u w:val="none"/>
            <w:shd w:val="clear" w:color="auto" w:fill="FFFFFF"/>
          </w:rPr>
          <w:t>Singh B</w:t>
        </w:r>
      </w:hyperlink>
      <w:r w:rsidRPr="000F695F">
        <w:rPr>
          <w:rFonts w:asciiTheme="minorBidi" w:hAnsiTheme="minorBidi" w:cstheme="minorBidi"/>
          <w:sz w:val="20"/>
          <w:szCs w:val="20"/>
          <w:shd w:val="clear" w:color="auto" w:fill="FFFFFF"/>
        </w:rPr>
        <w:t>,</w:t>
      </w:r>
      <w:r w:rsidRPr="000F695F">
        <w:rPr>
          <w:rStyle w:val="apple-converted-space"/>
          <w:rFonts w:asciiTheme="minorBidi" w:hAnsiTheme="minorBidi" w:cstheme="minorBidi"/>
          <w:sz w:val="20"/>
          <w:szCs w:val="20"/>
          <w:shd w:val="clear" w:color="auto" w:fill="FFFFFF"/>
        </w:rPr>
        <w:t> </w:t>
      </w:r>
      <w:proofErr w:type="spellStart"/>
      <w:r w:rsidR="00AF199F" w:rsidRPr="000F695F">
        <w:rPr>
          <w:rFonts w:asciiTheme="minorBidi" w:hAnsiTheme="minorBidi" w:cstheme="minorBidi"/>
          <w:sz w:val="20"/>
          <w:szCs w:val="20"/>
        </w:rPr>
        <w:fldChar w:fldCharType="begin"/>
      </w:r>
      <w:r w:rsidRPr="000F695F">
        <w:rPr>
          <w:rFonts w:asciiTheme="minorBidi" w:hAnsiTheme="minorBidi" w:cstheme="minorBidi"/>
          <w:sz w:val="20"/>
          <w:szCs w:val="20"/>
        </w:rPr>
        <w:instrText xml:space="preserve"> HYPERLINK "https://www.ncbi.nlm.nih.gov/pubmed/?term=Chaudhri%20S%5BAuthor%5D&amp;cauthor=true&amp;cauthor_uid=24641640" </w:instrText>
      </w:r>
      <w:r w:rsidR="00AF199F" w:rsidRPr="000F695F">
        <w:rPr>
          <w:rFonts w:asciiTheme="minorBidi" w:hAnsiTheme="minorBidi" w:cstheme="minorBidi"/>
          <w:sz w:val="20"/>
          <w:szCs w:val="20"/>
        </w:rPr>
        <w:fldChar w:fldCharType="separate"/>
      </w:r>
      <w:r w:rsidRPr="000F695F">
        <w:rPr>
          <w:rStyle w:val="Hyperlink"/>
          <w:rFonts w:asciiTheme="minorBidi" w:hAnsiTheme="minorBidi" w:cstheme="minorBidi"/>
          <w:color w:val="auto"/>
          <w:sz w:val="20"/>
          <w:szCs w:val="20"/>
          <w:u w:val="none"/>
          <w:shd w:val="clear" w:color="auto" w:fill="FFFFFF"/>
        </w:rPr>
        <w:t>Chaudhri</w:t>
      </w:r>
      <w:proofErr w:type="spellEnd"/>
      <w:r w:rsidRPr="000F695F">
        <w:rPr>
          <w:rStyle w:val="Hyperlink"/>
          <w:rFonts w:asciiTheme="minorBidi" w:hAnsiTheme="minorBidi" w:cstheme="minorBidi"/>
          <w:color w:val="auto"/>
          <w:sz w:val="20"/>
          <w:szCs w:val="20"/>
          <w:u w:val="none"/>
          <w:shd w:val="clear" w:color="auto" w:fill="FFFFFF"/>
        </w:rPr>
        <w:t xml:space="preserve"> S</w:t>
      </w:r>
      <w:r w:rsidR="00AF199F" w:rsidRPr="000F695F">
        <w:rPr>
          <w:rFonts w:asciiTheme="minorBidi" w:hAnsiTheme="minorBidi" w:cstheme="minorBidi"/>
          <w:sz w:val="20"/>
          <w:szCs w:val="20"/>
        </w:rPr>
        <w:fldChar w:fldCharType="end"/>
      </w:r>
      <w:r w:rsidRPr="000F695F">
        <w:rPr>
          <w:rFonts w:asciiTheme="minorBidi" w:hAnsiTheme="minorBidi" w:cstheme="minorBidi"/>
          <w:sz w:val="20"/>
          <w:szCs w:val="20"/>
          <w:shd w:val="clear" w:color="auto" w:fill="FFFFFF"/>
        </w:rPr>
        <w:t xml:space="preserve">. </w:t>
      </w:r>
      <w:r w:rsidRPr="000F695F">
        <w:rPr>
          <w:rFonts w:asciiTheme="minorBidi" w:hAnsiTheme="minorBidi" w:cstheme="minorBidi"/>
          <w:b w:val="0"/>
          <w:bCs w:val="0"/>
          <w:sz w:val="20"/>
          <w:szCs w:val="20"/>
        </w:rPr>
        <w:t xml:space="preserve">Comparison of analgesic efficacy of four-quadrant </w:t>
      </w:r>
      <w:proofErr w:type="spellStart"/>
      <w:r w:rsidRPr="000F695F">
        <w:rPr>
          <w:rFonts w:asciiTheme="minorBidi" w:hAnsiTheme="minorBidi" w:cstheme="minorBidi"/>
          <w:b w:val="0"/>
          <w:bCs w:val="0"/>
          <w:sz w:val="20"/>
          <w:szCs w:val="20"/>
        </w:rPr>
        <w:t>transversus</w:t>
      </w:r>
      <w:proofErr w:type="spellEnd"/>
      <w:r w:rsidRPr="000F695F">
        <w:rPr>
          <w:rFonts w:asciiTheme="minorBidi" w:hAnsiTheme="minorBidi" w:cstheme="minorBidi"/>
          <w:b w:val="0"/>
          <w:bCs w:val="0"/>
          <w:sz w:val="20"/>
          <w:szCs w:val="20"/>
        </w:rPr>
        <w:t xml:space="preserve"> abdominis plane (TAP) block and continuous posterior TAP analgesia with </w:t>
      </w:r>
      <w:r w:rsidRPr="000F695F">
        <w:rPr>
          <w:rFonts w:asciiTheme="minorBidi" w:hAnsiTheme="minorBidi" w:cstheme="minorBidi"/>
          <w:b w:val="0"/>
          <w:bCs w:val="0"/>
          <w:sz w:val="20"/>
          <w:szCs w:val="20"/>
        </w:rPr>
        <w:lastRenderedPageBreak/>
        <w:t xml:space="preserve">epidural analgesia in patients undergoing laparoscopic colorectal surgery: an open-label, </w:t>
      </w:r>
      <w:proofErr w:type="spellStart"/>
      <w:r w:rsidRPr="000F695F">
        <w:rPr>
          <w:rFonts w:asciiTheme="minorBidi" w:hAnsiTheme="minorBidi" w:cstheme="minorBidi"/>
          <w:b w:val="0"/>
          <w:bCs w:val="0"/>
          <w:sz w:val="20"/>
          <w:szCs w:val="20"/>
        </w:rPr>
        <w:t>randomised</w:t>
      </w:r>
      <w:proofErr w:type="spellEnd"/>
      <w:r w:rsidRPr="000F695F">
        <w:rPr>
          <w:rFonts w:asciiTheme="minorBidi" w:hAnsiTheme="minorBidi" w:cstheme="minorBidi"/>
          <w:b w:val="0"/>
          <w:bCs w:val="0"/>
          <w:sz w:val="20"/>
          <w:szCs w:val="20"/>
        </w:rPr>
        <w:t xml:space="preserve">, non-inferiority trial. </w:t>
      </w:r>
      <w:hyperlink r:id="rId19" w:tooltip="Anaesthesia." w:history="1">
        <w:r w:rsidRPr="000F695F">
          <w:rPr>
            <w:rStyle w:val="Hyperlink"/>
            <w:rFonts w:asciiTheme="minorBidi" w:hAnsiTheme="minorBidi" w:cstheme="minorBidi"/>
            <w:b w:val="0"/>
            <w:bCs w:val="0"/>
            <w:color w:val="auto"/>
            <w:sz w:val="20"/>
            <w:szCs w:val="20"/>
            <w:u w:val="none"/>
            <w:shd w:val="clear" w:color="auto" w:fill="FFFFFF"/>
          </w:rPr>
          <w:t>Anaesthesia.</w:t>
        </w:r>
      </w:hyperlink>
      <w:r w:rsidRPr="000F695F">
        <w:rPr>
          <w:rStyle w:val="apple-converted-space"/>
          <w:rFonts w:asciiTheme="minorBidi" w:hAnsiTheme="minorBidi" w:cstheme="minorBidi"/>
          <w:b w:val="0"/>
          <w:bCs w:val="0"/>
          <w:sz w:val="20"/>
          <w:szCs w:val="20"/>
          <w:shd w:val="clear" w:color="auto" w:fill="FFFFFF"/>
        </w:rPr>
        <w:t> </w:t>
      </w:r>
      <w:r w:rsidRPr="000F695F">
        <w:rPr>
          <w:rFonts w:asciiTheme="minorBidi" w:hAnsiTheme="minorBidi" w:cstheme="minorBidi"/>
          <w:b w:val="0"/>
          <w:bCs w:val="0"/>
          <w:sz w:val="20"/>
          <w:szCs w:val="20"/>
          <w:shd w:val="clear" w:color="auto" w:fill="FFFFFF"/>
        </w:rPr>
        <w:t>2014 Apr;69(4):348-55.  anae.12546.</w:t>
      </w:r>
    </w:p>
    <w:p w:rsidR="000F695F" w:rsidRPr="000F695F" w:rsidRDefault="000F695F" w:rsidP="00421431">
      <w:pPr>
        <w:shd w:val="clear" w:color="auto" w:fill="FFFFFF"/>
        <w:tabs>
          <w:tab w:val="left" w:pos="-90"/>
          <w:tab w:val="left" w:pos="540"/>
        </w:tabs>
        <w:spacing w:before="120" w:line="360" w:lineRule="auto"/>
        <w:ind w:left="-90"/>
        <w:jc w:val="both"/>
        <w:rPr>
          <w:rFonts w:asciiTheme="majorBidi" w:hAnsiTheme="majorBidi" w:cstheme="majorBidi"/>
          <w:b/>
          <w:bCs/>
          <w:color w:val="000000"/>
          <w:kern w:val="36"/>
          <w:sz w:val="20"/>
          <w:szCs w:val="20"/>
        </w:rPr>
      </w:pPr>
      <w:r w:rsidRPr="000F695F">
        <w:rPr>
          <w:rFonts w:asciiTheme="minorBidi" w:hAnsiTheme="minorBidi"/>
          <w:b/>
          <w:bCs/>
          <w:sz w:val="20"/>
          <w:szCs w:val="20"/>
        </w:rPr>
        <w:t xml:space="preserve">22- </w:t>
      </w:r>
      <w:proofErr w:type="spellStart"/>
      <w:r w:rsidRPr="000F695F">
        <w:rPr>
          <w:rFonts w:asciiTheme="minorBidi" w:hAnsiTheme="minorBidi"/>
          <w:b/>
          <w:bCs/>
          <w:sz w:val="20"/>
          <w:szCs w:val="20"/>
        </w:rPr>
        <w:t>Dalim</w:t>
      </w:r>
      <w:proofErr w:type="spellEnd"/>
      <w:r w:rsidRPr="000F695F">
        <w:rPr>
          <w:rFonts w:asciiTheme="minorBidi" w:hAnsiTheme="minorBidi"/>
          <w:b/>
          <w:bCs/>
          <w:sz w:val="20"/>
          <w:szCs w:val="20"/>
        </w:rPr>
        <w:t xml:space="preserve"> K B, </w:t>
      </w:r>
      <w:proofErr w:type="spellStart"/>
      <w:r w:rsidRPr="000F695F">
        <w:rPr>
          <w:rFonts w:asciiTheme="minorBidi" w:hAnsiTheme="minorBidi"/>
          <w:b/>
          <w:bCs/>
          <w:sz w:val="20"/>
          <w:szCs w:val="20"/>
        </w:rPr>
        <w:t>Puneet</w:t>
      </w:r>
      <w:proofErr w:type="spellEnd"/>
      <w:r w:rsidRPr="000F695F">
        <w:rPr>
          <w:rFonts w:asciiTheme="minorBidi" w:hAnsiTheme="minorBidi"/>
          <w:b/>
          <w:bCs/>
          <w:sz w:val="20"/>
          <w:szCs w:val="20"/>
        </w:rPr>
        <w:t xml:space="preserve"> K and </w:t>
      </w:r>
      <w:proofErr w:type="spellStart"/>
      <w:r w:rsidRPr="000F695F">
        <w:rPr>
          <w:rFonts w:asciiTheme="minorBidi" w:hAnsiTheme="minorBidi"/>
          <w:b/>
          <w:bCs/>
          <w:sz w:val="20"/>
          <w:szCs w:val="20"/>
        </w:rPr>
        <w:t>Souvik</w:t>
      </w:r>
      <w:proofErr w:type="spellEnd"/>
      <w:r w:rsidRPr="000F695F">
        <w:rPr>
          <w:rFonts w:asciiTheme="minorBidi" w:hAnsiTheme="minorBidi"/>
          <w:b/>
          <w:bCs/>
          <w:sz w:val="20"/>
          <w:szCs w:val="20"/>
        </w:rPr>
        <w:t xml:space="preserve"> M</w:t>
      </w:r>
      <w:r w:rsidRPr="000F695F">
        <w:rPr>
          <w:rFonts w:asciiTheme="minorBidi" w:hAnsiTheme="minorBidi"/>
          <w:sz w:val="20"/>
          <w:szCs w:val="20"/>
        </w:rPr>
        <w:t>: Analgesic efficacy and safety of thoracic paravertebral and epidural analgesia for thoracic surgery</w:t>
      </w:r>
      <w:r w:rsidRPr="000F695F">
        <w:rPr>
          <w:rFonts w:asciiTheme="majorBidi" w:hAnsiTheme="majorBidi" w:cstheme="majorBidi"/>
          <w:sz w:val="20"/>
          <w:szCs w:val="20"/>
        </w:rPr>
        <w:t xml:space="preserve">, a systematic review and meta-analysis. </w:t>
      </w:r>
      <w:proofErr w:type="spellStart"/>
      <w:r w:rsidRPr="000F695F">
        <w:rPr>
          <w:rFonts w:asciiTheme="majorBidi" w:hAnsiTheme="majorBidi" w:cstheme="majorBidi"/>
          <w:sz w:val="20"/>
          <w:szCs w:val="20"/>
        </w:rPr>
        <w:t>CardioVascular</w:t>
      </w:r>
      <w:proofErr w:type="spellEnd"/>
      <w:r w:rsidRPr="000F695F">
        <w:rPr>
          <w:rFonts w:asciiTheme="majorBidi" w:hAnsiTheme="majorBidi" w:cstheme="majorBidi"/>
          <w:sz w:val="20"/>
          <w:szCs w:val="20"/>
        </w:rPr>
        <w:t xml:space="preserve"> and Thoracic Surgery 18 (2014) 626–636 .</w:t>
      </w:r>
    </w:p>
    <w:p w:rsidR="000F695F" w:rsidRPr="000F695F" w:rsidRDefault="000F695F" w:rsidP="00421431">
      <w:pPr>
        <w:shd w:val="clear" w:color="auto" w:fill="FFFFFF"/>
        <w:tabs>
          <w:tab w:val="left" w:pos="0"/>
          <w:tab w:val="left" w:pos="540"/>
        </w:tabs>
        <w:spacing w:before="120" w:line="360" w:lineRule="auto"/>
        <w:ind w:left="-90"/>
        <w:jc w:val="both"/>
        <w:rPr>
          <w:rFonts w:asciiTheme="minorBidi" w:hAnsiTheme="minorBidi"/>
          <w:b/>
          <w:bCs/>
          <w:kern w:val="36"/>
          <w:sz w:val="20"/>
          <w:szCs w:val="20"/>
        </w:rPr>
      </w:pPr>
      <w:r w:rsidRPr="000F695F">
        <w:rPr>
          <w:rFonts w:asciiTheme="minorBidi" w:hAnsiTheme="minorBidi"/>
          <w:b/>
          <w:bCs/>
          <w:sz w:val="20"/>
          <w:szCs w:val="20"/>
        </w:rPr>
        <w:t>2</w:t>
      </w:r>
      <w:r w:rsidR="001B0CCF">
        <w:rPr>
          <w:rFonts w:asciiTheme="minorBidi" w:hAnsiTheme="minorBidi"/>
          <w:b/>
          <w:bCs/>
          <w:sz w:val="20"/>
          <w:szCs w:val="20"/>
        </w:rPr>
        <w:t>3</w:t>
      </w:r>
      <w:r w:rsidRPr="000F695F">
        <w:rPr>
          <w:rFonts w:asciiTheme="minorBidi" w:hAnsiTheme="minorBidi"/>
          <w:b/>
          <w:bCs/>
          <w:sz w:val="20"/>
          <w:szCs w:val="20"/>
        </w:rPr>
        <w:t xml:space="preserve">- </w:t>
      </w:r>
      <w:hyperlink r:id="rId20" w:history="1">
        <w:proofErr w:type="spellStart"/>
        <w:r w:rsidRPr="000F695F">
          <w:rPr>
            <w:rStyle w:val="Hyperlink"/>
            <w:rFonts w:asciiTheme="minorBidi" w:hAnsiTheme="minorBidi"/>
            <w:b/>
            <w:bCs/>
            <w:color w:val="auto"/>
            <w:sz w:val="20"/>
            <w:szCs w:val="20"/>
            <w:u w:val="none"/>
            <w:shd w:val="clear" w:color="auto" w:fill="FFFFFF"/>
          </w:rPr>
          <w:t>Wahba</w:t>
        </w:r>
        <w:proofErr w:type="spellEnd"/>
        <w:r w:rsidRPr="000F695F">
          <w:rPr>
            <w:rStyle w:val="Hyperlink"/>
            <w:rFonts w:asciiTheme="minorBidi" w:hAnsiTheme="minorBidi"/>
            <w:b/>
            <w:bCs/>
            <w:color w:val="auto"/>
            <w:sz w:val="20"/>
            <w:szCs w:val="20"/>
            <w:u w:val="none"/>
            <w:shd w:val="clear" w:color="auto" w:fill="FFFFFF"/>
          </w:rPr>
          <w:t xml:space="preserve"> SS</w:t>
        </w:r>
      </w:hyperlink>
      <w:r w:rsidRPr="000F695F">
        <w:rPr>
          <w:rFonts w:asciiTheme="minorBidi" w:hAnsiTheme="minorBidi"/>
          <w:b/>
          <w:bCs/>
          <w:sz w:val="20"/>
          <w:szCs w:val="20"/>
          <w:shd w:val="clear" w:color="auto" w:fill="FFFFFF"/>
        </w:rPr>
        <w:t>,</w:t>
      </w:r>
      <w:r w:rsidRPr="000F695F">
        <w:rPr>
          <w:rStyle w:val="apple-converted-space"/>
          <w:rFonts w:asciiTheme="minorBidi" w:hAnsiTheme="minorBidi"/>
          <w:b/>
          <w:bCs/>
          <w:sz w:val="20"/>
          <w:szCs w:val="20"/>
          <w:shd w:val="clear" w:color="auto" w:fill="FFFFFF"/>
        </w:rPr>
        <w:t> </w:t>
      </w:r>
      <w:proofErr w:type="spellStart"/>
      <w:r w:rsidR="00AF199F" w:rsidRPr="000F695F">
        <w:rPr>
          <w:rFonts w:asciiTheme="minorBidi" w:hAnsiTheme="minorBidi"/>
          <w:b/>
          <w:bCs/>
          <w:sz w:val="20"/>
          <w:szCs w:val="20"/>
        </w:rPr>
        <w:fldChar w:fldCharType="begin"/>
      </w:r>
      <w:r w:rsidRPr="000F695F">
        <w:rPr>
          <w:rFonts w:asciiTheme="minorBidi" w:hAnsiTheme="minorBidi"/>
          <w:b/>
          <w:bCs/>
          <w:sz w:val="20"/>
          <w:szCs w:val="20"/>
        </w:rPr>
        <w:instrText xml:space="preserve"> HYPERLINK "https://www.ncbi.nlm.nih.gov/pubmed/?term=Kamal%20SM%5BAuthor%5D&amp;cauthor=true&amp;cauthor_uid=24375223" </w:instrText>
      </w:r>
      <w:r w:rsidR="00AF199F" w:rsidRPr="000F695F">
        <w:rPr>
          <w:rFonts w:asciiTheme="minorBidi" w:hAnsiTheme="minorBidi"/>
          <w:b/>
          <w:bCs/>
          <w:sz w:val="20"/>
          <w:szCs w:val="20"/>
        </w:rPr>
        <w:fldChar w:fldCharType="separate"/>
      </w:r>
      <w:r w:rsidRPr="000F695F">
        <w:rPr>
          <w:rStyle w:val="Hyperlink"/>
          <w:rFonts w:asciiTheme="minorBidi" w:hAnsiTheme="minorBidi"/>
          <w:b/>
          <w:bCs/>
          <w:color w:val="auto"/>
          <w:sz w:val="20"/>
          <w:szCs w:val="20"/>
          <w:u w:val="none"/>
          <w:shd w:val="clear" w:color="auto" w:fill="FFFFFF"/>
        </w:rPr>
        <w:t>Kamal</w:t>
      </w:r>
      <w:proofErr w:type="spellEnd"/>
      <w:r w:rsidRPr="000F695F">
        <w:rPr>
          <w:rStyle w:val="Hyperlink"/>
          <w:rFonts w:asciiTheme="minorBidi" w:hAnsiTheme="minorBidi"/>
          <w:b/>
          <w:bCs/>
          <w:color w:val="auto"/>
          <w:sz w:val="20"/>
          <w:szCs w:val="20"/>
          <w:u w:val="none"/>
          <w:shd w:val="clear" w:color="auto" w:fill="FFFFFF"/>
        </w:rPr>
        <w:t xml:space="preserve"> SM</w:t>
      </w:r>
      <w:r w:rsidR="00AF199F" w:rsidRPr="000F695F">
        <w:rPr>
          <w:rFonts w:asciiTheme="minorBidi" w:hAnsiTheme="minorBidi"/>
          <w:b/>
          <w:bCs/>
          <w:sz w:val="20"/>
          <w:szCs w:val="20"/>
        </w:rPr>
        <w:fldChar w:fldCharType="end"/>
      </w:r>
      <w:r w:rsidRPr="000F695F">
        <w:rPr>
          <w:rFonts w:asciiTheme="minorBidi" w:hAnsiTheme="minorBidi"/>
          <w:b/>
          <w:bCs/>
          <w:sz w:val="20"/>
          <w:szCs w:val="20"/>
          <w:shd w:val="clear" w:color="auto" w:fill="FFFFFF"/>
        </w:rPr>
        <w:t>,</w:t>
      </w:r>
      <w:r w:rsidRPr="000F695F">
        <w:rPr>
          <w:rFonts w:asciiTheme="minorBidi" w:hAnsiTheme="minorBidi"/>
          <w:sz w:val="20"/>
          <w:szCs w:val="20"/>
          <w:shd w:val="clear" w:color="auto" w:fill="FFFFFF"/>
        </w:rPr>
        <w:t xml:space="preserve"> </w:t>
      </w:r>
      <w:r w:rsidRPr="000F695F">
        <w:rPr>
          <w:rFonts w:asciiTheme="minorBidi" w:hAnsiTheme="minorBidi"/>
          <w:sz w:val="20"/>
          <w:szCs w:val="20"/>
        </w:rPr>
        <w:t xml:space="preserve">Analgesic efficacy and outcome of </w:t>
      </w:r>
      <w:proofErr w:type="spellStart"/>
      <w:r w:rsidRPr="000F695F">
        <w:rPr>
          <w:rFonts w:asciiTheme="minorBidi" w:hAnsiTheme="minorBidi"/>
          <w:sz w:val="20"/>
          <w:szCs w:val="20"/>
        </w:rPr>
        <w:t>transversus</w:t>
      </w:r>
      <w:proofErr w:type="spellEnd"/>
      <w:r w:rsidRPr="000F695F">
        <w:rPr>
          <w:rFonts w:asciiTheme="minorBidi" w:hAnsiTheme="minorBidi"/>
          <w:sz w:val="20"/>
          <w:szCs w:val="20"/>
        </w:rPr>
        <w:t xml:space="preserve">-abdominis plane block versus low thoracic-epidural analgesia after </w:t>
      </w:r>
      <w:proofErr w:type="spellStart"/>
      <w:r w:rsidRPr="000F695F">
        <w:rPr>
          <w:rFonts w:asciiTheme="minorBidi" w:hAnsiTheme="minorBidi"/>
          <w:sz w:val="20"/>
          <w:szCs w:val="20"/>
        </w:rPr>
        <w:t>laparotomy</w:t>
      </w:r>
      <w:proofErr w:type="spellEnd"/>
      <w:r w:rsidRPr="000F695F">
        <w:rPr>
          <w:rFonts w:asciiTheme="minorBidi" w:hAnsiTheme="minorBidi"/>
          <w:sz w:val="20"/>
          <w:szCs w:val="20"/>
        </w:rPr>
        <w:t xml:space="preserve"> in ischemic heart disease patients.</w:t>
      </w:r>
      <w:r w:rsidRPr="000F695F">
        <w:rPr>
          <w:rFonts w:asciiTheme="minorBidi" w:hAnsiTheme="minorBidi"/>
          <w:sz w:val="20"/>
          <w:szCs w:val="20"/>
          <w:shd w:val="clear" w:color="auto" w:fill="FFFFFF"/>
        </w:rPr>
        <w:t xml:space="preserve"> </w:t>
      </w:r>
      <w:hyperlink r:id="rId21" w:tooltip="Journal of anesthesia." w:history="1">
        <w:r w:rsidRPr="000F695F">
          <w:rPr>
            <w:rStyle w:val="Hyperlink"/>
            <w:rFonts w:asciiTheme="minorBidi" w:hAnsiTheme="minorBidi"/>
            <w:color w:val="auto"/>
            <w:sz w:val="20"/>
            <w:szCs w:val="20"/>
            <w:u w:val="none"/>
            <w:shd w:val="clear" w:color="auto" w:fill="FFFFFF"/>
          </w:rPr>
          <w:t xml:space="preserve">J </w:t>
        </w:r>
        <w:proofErr w:type="spellStart"/>
        <w:r w:rsidRPr="000F695F">
          <w:rPr>
            <w:rStyle w:val="Hyperlink"/>
            <w:rFonts w:asciiTheme="minorBidi" w:hAnsiTheme="minorBidi"/>
            <w:color w:val="auto"/>
            <w:sz w:val="20"/>
            <w:szCs w:val="20"/>
            <w:u w:val="none"/>
            <w:shd w:val="clear" w:color="auto" w:fill="FFFFFF"/>
          </w:rPr>
          <w:t>Anesth</w:t>
        </w:r>
        <w:proofErr w:type="spellEnd"/>
        <w:r w:rsidRPr="000F695F">
          <w:rPr>
            <w:rStyle w:val="Hyperlink"/>
            <w:rFonts w:asciiTheme="minorBidi" w:hAnsiTheme="minorBidi"/>
            <w:color w:val="auto"/>
            <w:sz w:val="20"/>
            <w:szCs w:val="20"/>
            <w:u w:val="none"/>
            <w:shd w:val="clear" w:color="auto" w:fill="FFFFFF"/>
          </w:rPr>
          <w:t>.</w:t>
        </w:r>
      </w:hyperlink>
      <w:r w:rsidRPr="000F695F">
        <w:rPr>
          <w:rStyle w:val="apple-converted-space"/>
          <w:rFonts w:asciiTheme="minorBidi" w:hAnsiTheme="minorBidi"/>
          <w:sz w:val="20"/>
          <w:szCs w:val="20"/>
          <w:shd w:val="clear" w:color="auto" w:fill="FFFFFF"/>
        </w:rPr>
        <w:t> </w:t>
      </w:r>
      <w:r w:rsidRPr="000F695F">
        <w:rPr>
          <w:rFonts w:asciiTheme="minorBidi" w:hAnsiTheme="minorBidi"/>
          <w:sz w:val="20"/>
          <w:szCs w:val="20"/>
          <w:shd w:val="clear" w:color="auto" w:fill="FFFFFF"/>
        </w:rPr>
        <w:t xml:space="preserve">2014 Aug;28(4):517-23. </w:t>
      </w:r>
      <w:proofErr w:type="spellStart"/>
      <w:r w:rsidRPr="000F695F">
        <w:rPr>
          <w:rFonts w:asciiTheme="minorBidi" w:hAnsiTheme="minorBidi"/>
          <w:sz w:val="20"/>
          <w:szCs w:val="20"/>
          <w:shd w:val="clear" w:color="auto" w:fill="FFFFFF"/>
        </w:rPr>
        <w:t>doi</w:t>
      </w:r>
      <w:proofErr w:type="spellEnd"/>
      <w:r w:rsidRPr="000F695F">
        <w:rPr>
          <w:rFonts w:asciiTheme="minorBidi" w:hAnsiTheme="minorBidi"/>
          <w:sz w:val="20"/>
          <w:szCs w:val="20"/>
          <w:shd w:val="clear" w:color="auto" w:fill="FFFFFF"/>
        </w:rPr>
        <w:t xml:space="preserve">: 10.1007/s00540-013-1774-6. </w:t>
      </w:r>
      <w:proofErr w:type="spellStart"/>
      <w:r w:rsidRPr="000F695F">
        <w:rPr>
          <w:rFonts w:asciiTheme="minorBidi" w:hAnsiTheme="minorBidi"/>
          <w:sz w:val="20"/>
          <w:szCs w:val="20"/>
          <w:shd w:val="clear" w:color="auto" w:fill="FFFFFF"/>
        </w:rPr>
        <w:t>Epub</w:t>
      </w:r>
      <w:proofErr w:type="spellEnd"/>
      <w:r w:rsidRPr="000F695F">
        <w:rPr>
          <w:rFonts w:asciiTheme="minorBidi" w:hAnsiTheme="minorBidi"/>
          <w:sz w:val="20"/>
          <w:szCs w:val="20"/>
          <w:shd w:val="clear" w:color="auto" w:fill="FFFFFF"/>
        </w:rPr>
        <w:t xml:space="preserve"> 2013 Dec 28.</w:t>
      </w:r>
    </w:p>
    <w:p w:rsidR="00C65941" w:rsidRPr="00AC55A3" w:rsidRDefault="00C65941" w:rsidP="00421431">
      <w:pPr>
        <w:tabs>
          <w:tab w:val="left" w:pos="0"/>
          <w:tab w:val="left" w:pos="540"/>
        </w:tabs>
        <w:autoSpaceDE w:val="0"/>
        <w:autoSpaceDN w:val="0"/>
        <w:adjustRightInd w:val="0"/>
        <w:spacing w:before="120" w:line="360" w:lineRule="auto"/>
        <w:ind w:left="-90"/>
        <w:jc w:val="both"/>
        <w:rPr>
          <w:rFonts w:asciiTheme="minorBidi" w:hAnsiTheme="minorBidi"/>
          <w:sz w:val="20"/>
          <w:szCs w:val="20"/>
        </w:rPr>
      </w:pPr>
      <w:r w:rsidRPr="00AC55A3">
        <w:rPr>
          <w:rFonts w:asciiTheme="minorBidi" w:eastAsia="Times New Roman" w:hAnsiTheme="minorBidi"/>
          <w:b/>
          <w:color w:val="403838"/>
          <w:sz w:val="20"/>
          <w:szCs w:val="20"/>
        </w:rPr>
        <w:t>2</w:t>
      </w:r>
      <w:r w:rsidR="001B0CCF">
        <w:rPr>
          <w:rFonts w:asciiTheme="minorBidi" w:eastAsia="Times New Roman" w:hAnsiTheme="minorBidi"/>
          <w:b/>
          <w:color w:val="403838"/>
          <w:sz w:val="20"/>
          <w:szCs w:val="20"/>
        </w:rPr>
        <w:t>4</w:t>
      </w:r>
      <w:r w:rsidRPr="00AC55A3">
        <w:rPr>
          <w:rFonts w:asciiTheme="minorBidi" w:eastAsia="Times New Roman" w:hAnsiTheme="minorBidi"/>
          <w:b/>
          <w:color w:val="403838"/>
          <w:sz w:val="20"/>
          <w:szCs w:val="20"/>
        </w:rPr>
        <w:t>-</w:t>
      </w:r>
      <w:r w:rsidRPr="00AC55A3">
        <w:rPr>
          <w:rFonts w:asciiTheme="minorBidi" w:hAnsiTheme="minorBidi"/>
          <w:b/>
          <w:bCs/>
          <w:sz w:val="20"/>
          <w:szCs w:val="20"/>
        </w:rPr>
        <w:t xml:space="preserve"> </w:t>
      </w:r>
      <w:proofErr w:type="spellStart"/>
      <w:r w:rsidRPr="00AC55A3">
        <w:rPr>
          <w:rFonts w:asciiTheme="minorBidi" w:hAnsiTheme="minorBidi"/>
          <w:b/>
          <w:bCs/>
          <w:sz w:val="20"/>
          <w:szCs w:val="20"/>
        </w:rPr>
        <w:t>Santhosh</w:t>
      </w:r>
      <w:proofErr w:type="spellEnd"/>
      <w:r w:rsidRPr="00AC55A3">
        <w:rPr>
          <w:rFonts w:asciiTheme="minorBidi" w:hAnsiTheme="minorBidi"/>
          <w:b/>
          <w:bCs/>
          <w:sz w:val="20"/>
          <w:szCs w:val="20"/>
        </w:rPr>
        <w:t xml:space="preserve"> Kumar T and </w:t>
      </w:r>
      <w:proofErr w:type="spellStart"/>
      <w:r w:rsidRPr="00AC55A3">
        <w:rPr>
          <w:rFonts w:asciiTheme="minorBidi" w:hAnsiTheme="minorBidi"/>
          <w:b/>
          <w:bCs/>
          <w:sz w:val="20"/>
          <w:szCs w:val="20"/>
        </w:rPr>
        <w:t>Rajendran</w:t>
      </w:r>
      <w:proofErr w:type="spellEnd"/>
      <w:r w:rsidRPr="00AC55A3">
        <w:rPr>
          <w:rFonts w:asciiTheme="minorBidi" w:hAnsiTheme="minorBidi"/>
          <w:b/>
          <w:bCs/>
          <w:sz w:val="20"/>
          <w:szCs w:val="20"/>
        </w:rPr>
        <w:t xml:space="preserve"> R</w:t>
      </w:r>
      <w:r w:rsidRPr="00AC55A3">
        <w:rPr>
          <w:rFonts w:asciiTheme="minorBidi" w:hAnsiTheme="minorBidi"/>
          <w:sz w:val="20"/>
          <w:szCs w:val="20"/>
        </w:rPr>
        <w:t xml:space="preserve">: Comparative evaluation of thoracic epidural versus thoracic paravertebral block for post </w:t>
      </w:r>
      <w:proofErr w:type="spellStart"/>
      <w:r w:rsidRPr="00AC55A3">
        <w:rPr>
          <w:rFonts w:asciiTheme="minorBidi" w:hAnsiTheme="minorBidi"/>
          <w:sz w:val="20"/>
          <w:szCs w:val="20"/>
        </w:rPr>
        <w:t>thoracotomy</w:t>
      </w:r>
      <w:proofErr w:type="spellEnd"/>
      <w:r w:rsidRPr="00AC55A3">
        <w:rPr>
          <w:rFonts w:asciiTheme="minorBidi" w:hAnsiTheme="minorBidi"/>
          <w:sz w:val="20"/>
          <w:szCs w:val="20"/>
        </w:rPr>
        <w:t xml:space="preserve"> pain relief with 0.25% bupivacaine. Indian J. </w:t>
      </w:r>
      <w:proofErr w:type="spellStart"/>
      <w:r w:rsidRPr="00AC55A3">
        <w:rPr>
          <w:rFonts w:asciiTheme="minorBidi" w:hAnsiTheme="minorBidi"/>
          <w:sz w:val="20"/>
          <w:szCs w:val="20"/>
        </w:rPr>
        <w:t>Anaesth</w:t>
      </w:r>
      <w:proofErr w:type="spellEnd"/>
      <w:r w:rsidRPr="00AC55A3">
        <w:rPr>
          <w:rFonts w:asciiTheme="minorBidi" w:hAnsiTheme="minorBidi"/>
          <w:sz w:val="20"/>
          <w:szCs w:val="20"/>
        </w:rPr>
        <w:t>. 2003; 47(4):269-274.</w:t>
      </w:r>
    </w:p>
    <w:p w:rsidR="00C65941" w:rsidRPr="00AC55A3" w:rsidRDefault="00C65941" w:rsidP="00421431">
      <w:pPr>
        <w:tabs>
          <w:tab w:val="left" w:pos="0"/>
          <w:tab w:val="left" w:pos="540"/>
        </w:tabs>
        <w:autoSpaceDE w:val="0"/>
        <w:autoSpaceDN w:val="0"/>
        <w:adjustRightInd w:val="0"/>
        <w:spacing w:before="120" w:line="360" w:lineRule="auto"/>
        <w:ind w:left="-90"/>
        <w:jc w:val="both"/>
        <w:rPr>
          <w:rFonts w:asciiTheme="minorBidi" w:hAnsiTheme="minorBidi"/>
          <w:sz w:val="20"/>
          <w:szCs w:val="20"/>
        </w:rPr>
      </w:pPr>
      <w:r w:rsidRPr="00AC55A3">
        <w:rPr>
          <w:rFonts w:asciiTheme="minorBidi" w:eastAsia="Times New Roman" w:hAnsiTheme="minorBidi"/>
          <w:b/>
          <w:color w:val="403838"/>
          <w:sz w:val="20"/>
          <w:szCs w:val="20"/>
        </w:rPr>
        <w:t>2</w:t>
      </w:r>
      <w:r w:rsidR="001B0CCF">
        <w:rPr>
          <w:rFonts w:asciiTheme="minorBidi" w:eastAsia="Times New Roman" w:hAnsiTheme="minorBidi"/>
          <w:b/>
          <w:color w:val="403838"/>
          <w:sz w:val="20"/>
          <w:szCs w:val="20"/>
        </w:rPr>
        <w:t>5</w:t>
      </w:r>
      <w:r w:rsidRPr="00AC55A3">
        <w:rPr>
          <w:rFonts w:asciiTheme="minorBidi" w:eastAsia="Times New Roman" w:hAnsiTheme="minorBidi"/>
          <w:b/>
          <w:color w:val="403838"/>
          <w:sz w:val="20"/>
          <w:szCs w:val="20"/>
        </w:rPr>
        <w:t xml:space="preserve">- </w:t>
      </w:r>
      <w:proofErr w:type="spellStart"/>
      <w:r w:rsidRPr="00AC55A3">
        <w:rPr>
          <w:rFonts w:asciiTheme="minorBidi" w:hAnsiTheme="minorBidi"/>
          <w:b/>
          <w:bCs/>
          <w:sz w:val="20"/>
          <w:szCs w:val="20"/>
        </w:rPr>
        <w:t>Xibing</w:t>
      </w:r>
      <w:proofErr w:type="spellEnd"/>
      <w:r w:rsidRPr="00AC55A3">
        <w:rPr>
          <w:rFonts w:asciiTheme="minorBidi" w:hAnsiTheme="minorBidi"/>
          <w:b/>
          <w:bCs/>
          <w:sz w:val="20"/>
          <w:szCs w:val="20"/>
        </w:rPr>
        <w:t xml:space="preserve"> D, </w:t>
      </w:r>
      <w:proofErr w:type="spellStart"/>
      <w:r w:rsidRPr="00AC55A3">
        <w:rPr>
          <w:rFonts w:asciiTheme="minorBidi" w:hAnsiTheme="minorBidi"/>
          <w:b/>
          <w:bCs/>
          <w:sz w:val="20"/>
          <w:szCs w:val="20"/>
        </w:rPr>
        <w:t>Shuqing</w:t>
      </w:r>
      <w:proofErr w:type="spellEnd"/>
      <w:r w:rsidRPr="00AC55A3">
        <w:rPr>
          <w:rFonts w:asciiTheme="minorBidi" w:hAnsiTheme="minorBidi"/>
          <w:b/>
          <w:bCs/>
          <w:sz w:val="20"/>
          <w:szCs w:val="20"/>
        </w:rPr>
        <w:t xml:space="preserve"> J, </w:t>
      </w:r>
      <w:proofErr w:type="spellStart"/>
      <w:r w:rsidRPr="00AC55A3">
        <w:rPr>
          <w:rFonts w:asciiTheme="minorBidi" w:hAnsiTheme="minorBidi"/>
          <w:b/>
          <w:bCs/>
          <w:sz w:val="20"/>
          <w:szCs w:val="20"/>
        </w:rPr>
        <w:t>Xiaoyin</w:t>
      </w:r>
      <w:proofErr w:type="spellEnd"/>
      <w:r w:rsidRPr="00AC55A3">
        <w:rPr>
          <w:rFonts w:asciiTheme="minorBidi" w:hAnsiTheme="minorBidi"/>
          <w:b/>
          <w:bCs/>
          <w:sz w:val="20"/>
          <w:szCs w:val="20"/>
        </w:rPr>
        <w:t xml:space="preserve"> N, </w:t>
      </w:r>
      <w:proofErr w:type="spellStart"/>
      <w:r w:rsidRPr="00AC55A3">
        <w:rPr>
          <w:rFonts w:asciiTheme="minorBidi" w:hAnsiTheme="minorBidi"/>
          <w:b/>
          <w:bCs/>
          <w:sz w:val="20"/>
          <w:szCs w:val="20"/>
        </w:rPr>
        <w:t>Hao</w:t>
      </w:r>
      <w:proofErr w:type="spellEnd"/>
      <w:r w:rsidRPr="00AC55A3">
        <w:rPr>
          <w:rFonts w:asciiTheme="minorBidi" w:hAnsiTheme="minorBidi"/>
          <w:b/>
          <w:bCs/>
          <w:sz w:val="20"/>
          <w:szCs w:val="20"/>
        </w:rPr>
        <w:t xml:space="preserve"> R, </w:t>
      </w:r>
      <w:proofErr w:type="spellStart"/>
      <w:r w:rsidRPr="00AC55A3">
        <w:rPr>
          <w:rFonts w:asciiTheme="minorBidi" w:hAnsiTheme="minorBidi"/>
          <w:b/>
          <w:bCs/>
          <w:sz w:val="20"/>
          <w:szCs w:val="20"/>
        </w:rPr>
        <w:t>Shukun</w:t>
      </w:r>
      <w:proofErr w:type="spellEnd"/>
      <w:r w:rsidRPr="00AC55A3">
        <w:rPr>
          <w:rFonts w:asciiTheme="minorBidi" w:hAnsiTheme="minorBidi"/>
          <w:b/>
          <w:bCs/>
          <w:sz w:val="20"/>
          <w:szCs w:val="20"/>
        </w:rPr>
        <w:t xml:space="preserve"> F and </w:t>
      </w:r>
      <w:proofErr w:type="spellStart"/>
      <w:r w:rsidRPr="00AC55A3">
        <w:rPr>
          <w:rFonts w:asciiTheme="minorBidi" w:hAnsiTheme="minorBidi"/>
          <w:b/>
          <w:bCs/>
          <w:sz w:val="20"/>
          <w:szCs w:val="20"/>
        </w:rPr>
        <w:t>Quan</w:t>
      </w:r>
      <w:proofErr w:type="spellEnd"/>
      <w:r w:rsidRPr="00AC55A3">
        <w:rPr>
          <w:rFonts w:asciiTheme="minorBidi" w:hAnsiTheme="minorBidi"/>
          <w:b/>
          <w:bCs/>
          <w:sz w:val="20"/>
          <w:szCs w:val="20"/>
        </w:rPr>
        <w:t xml:space="preserve"> L:</w:t>
      </w:r>
      <w:r w:rsidRPr="00AC55A3">
        <w:rPr>
          <w:rFonts w:asciiTheme="minorBidi" w:hAnsiTheme="minorBidi"/>
          <w:sz w:val="20"/>
          <w:szCs w:val="20"/>
        </w:rPr>
        <w:t xml:space="preserve"> A Comparison of the Analgesia Efficacy and Side Effects of Paravertebral Compared with Epidural Blockade for </w:t>
      </w:r>
      <w:proofErr w:type="spellStart"/>
      <w:r w:rsidRPr="00AC55A3">
        <w:rPr>
          <w:rFonts w:asciiTheme="minorBidi" w:hAnsiTheme="minorBidi"/>
          <w:sz w:val="20"/>
          <w:szCs w:val="20"/>
        </w:rPr>
        <w:t>Thoracotomy</w:t>
      </w:r>
      <w:proofErr w:type="spellEnd"/>
      <w:r w:rsidRPr="00AC55A3">
        <w:rPr>
          <w:rFonts w:asciiTheme="minorBidi" w:hAnsiTheme="minorBidi"/>
          <w:sz w:val="20"/>
          <w:szCs w:val="20"/>
        </w:rPr>
        <w:t xml:space="preserve">: An Updated </w:t>
      </w:r>
      <w:proofErr w:type="spellStart"/>
      <w:r w:rsidRPr="00AC55A3">
        <w:rPr>
          <w:rFonts w:asciiTheme="minorBidi" w:hAnsiTheme="minorBidi"/>
          <w:sz w:val="20"/>
          <w:szCs w:val="20"/>
        </w:rPr>
        <w:t>MetaAnalysis</w:t>
      </w:r>
      <w:proofErr w:type="spellEnd"/>
      <w:r w:rsidRPr="00AC55A3">
        <w:rPr>
          <w:rFonts w:asciiTheme="minorBidi" w:hAnsiTheme="minorBidi"/>
          <w:sz w:val="20"/>
          <w:szCs w:val="20"/>
        </w:rPr>
        <w:t>. 2014: 5: e96233.</w:t>
      </w:r>
    </w:p>
    <w:p w:rsidR="00C65941" w:rsidRPr="00AC55A3" w:rsidRDefault="00C65941" w:rsidP="00421431">
      <w:pPr>
        <w:tabs>
          <w:tab w:val="left" w:pos="0"/>
          <w:tab w:val="left" w:pos="540"/>
        </w:tabs>
        <w:autoSpaceDE w:val="0"/>
        <w:autoSpaceDN w:val="0"/>
        <w:adjustRightInd w:val="0"/>
        <w:spacing w:before="120" w:line="360" w:lineRule="auto"/>
        <w:ind w:left="-90"/>
        <w:jc w:val="both"/>
        <w:rPr>
          <w:rFonts w:asciiTheme="minorBidi" w:hAnsiTheme="minorBidi"/>
          <w:sz w:val="20"/>
          <w:szCs w:val="20"/>
        </w:rPr>
      </w:pPr>
      <w:r w:rsidRPr="00AC55A3">
        <w:rPr>
          <w:rFonts w:asciiTheme="minorBidi" w:eastAsia="Times New Roman" w:hAnsiTheme="minorBidi"/>
          <w:b/>
          <w:color w:val="403838"/>
          <w:sz w:val="20"/>
          <w:szCs w:val="20"/>
        </w:rPr>
        <w:t>2</w:t>
      </w:r>
      <w:r w:rsidR="001B0CCF">
        <w:rPr>
          <w:rFonts w:asciiTheme="minorBidi" w:eastAsia="Times New Roman" w:hAnsiTheme="minorBidi"/>
          <w:b/>
          <w:color w:val="403838"/>
          <w:sz w:val="20"/>
          <w:szCs w:val="20"/>
        </w:rPr>
        <w:t>6</w:t>
      </w:r>
      <w:r w:rsidRPr="00AC55A3">
        <w:rPr>
          <w:rFonts w:asciiTheme="minorBidi" w:eastAsia="Times New Roman" w:hAnsiTheme="minorBidi"/>
          <w:b/>
          <w:color w:val="403838"/>
          <w:sz w:val="20"/>
          <w:szCs w:val="20"/>
        </w:rPr>
        <w:t>-</w:t>
      </w:r>
      <w:r w:rsidRPr="00AC55A3">
        <w:rPr>
          <w:rFonts w:asciiTheme="minorBidi" w:hAnsiTheme="minorBidi"/>
          <w:b/>
          <w:bCs/>
          <w:sz w:val="20"/>
          <w:szCs w:val="20"/>
        </w:rPr>
        <w:t xml:space="preserve"> Davies R. G, Myles P.S and Graham J.M</w:t>
      </w:r>
      <w:r w:rsidRPr="00AC55A3">
        <w:rPr>
          <w:rFonts w:asciiTheme="minorBidi" w:hAnsiTheme="minorBidi"/>
          <w:sz w:val="20"/>
          <w:szCs w:val="20"/>
        </w:rPr>
        <w:t xml:space="preserve">: A comparison of the analgesic efficacy and side-effects of paravertebral </w:t>
      </w:r>
      <w:proofErr w:type="spellStart"/>
      <w:r w:rsidRPr="00AC55A3">
        <w:rPr>
          <w:rFonts w:asciiTheme="minorBidi" w:hAnsiTheme="minorBidi"/>
          <w:sz w:val="20"/>
          <w:szCs w:val="20"/>
        </w:rPr>
        <w:t>vs</w:t>
      </w:r>
      <w:proofErr w:type="spellEnd"/>
      <w:r w:rsidRPr="00AC55A3">
        <w:rPr>
          <w:rFonts w:asciiTheme="minorBidi" w:hAnsiTheme="minorBidi"/>
          <w:sz w:val="20"/>
          <w:szCs w:val="20"/>
        </w:rPr>
        <w:t xml:space="preserve"> epidural blockade for </w:t>
      </w:r>
      <w:proofErr w:type="spellStart"/>
      <w:r w:rsidRPr="00AC55A3">
        <w:rPr>
          <w:rFonts w:asciiTheme="minorBidi" w:hAnsiTheme="minorBidi"/>
          <w:sz w:val="20"/>
          <w:szCs w:val="20"/>
        </w:rPr>
        <w:t>thoracotomy</w:t>
      </w:r>
      <w:proofErr w:type="spellEnd"/>
      <w:r w:rsidRPr="00AC55A3">
        <w:rPr>
          <w:rFonts w:asciiTheme="minorBidi" w:hAnsiTheme="minorBidi"/>
          <w:sz w:val="20"/>
          <w:szCs w:val="20"/>
        </w:rPr>
        <w:t xml:space="preserve">, a meta-analysis of randomized trials. Br J </w:t>
      </w:r>
      <w:proofErr w:type="spellStart"/>
      <w:r w:rsidRPr="00AC55A3">
        <w:rPr>
          <w:rFonts w:asciiTheme="minorBidi" w:hAnsiTheme="minorBidi"/>
          <w:sz w:val="20"/>
          <w:szCs w:val="20"/>
        </w:rPr>
        <w:t>Anaesth</w:t>
      </w:r>
      <w:proofErr w:type="spellEnd"/>
      <w:r w:rsidRPr="00AC55A3">
        <w:rPr>
          <w:rFonts w:asciiTheme="minorBidi" w:hAnsiTheme="minorBidi"/>
          <w:sz w:val="20"/>
          <w:szCs w:val="20"/>
        </w:rPr>
        <w:t xml:space="preserve"> 2006; 96: 418–26. </w:t>
      </w:r>
    </w:p>
    <w:p w:rsidR="00C65941" w:rsidRPr="00AC55A3" w:rsidRDefault="00C65941" w:rsidP="00421431">
      <w:pPr>
        <w:tabs>
          <w:tab w:val="left" w:pos="-90"/>
          <w:tab w:val="left" w:pos="0"/>
          <w:tab w:val="left" w:pos="540"/>
        </w:tabs>
        <w:spacing w:line="360" w:lineRule="auto"/>
        <w:ind w:left="-90"/>
        <w:jc w:val="both"/>
        <w:rPr>
          <w:rFonts w:asciiTheme="minorBidi" w:eastAsia="Times New Roman" w:hAnsiTheme="minorBidi"/>
          <w:b/>
          <w:color w:val="403838"/>
          <w:sz w:val="20"/>
          <w:szCs w:val="20"/>
        </w:rPr>
      </w:pPr>
      <w:r>
        <w:rPr>
          <w:rFonts w:asciiTheme="minorBidi" w:eastAsia="Times New Roman" w:hAnsiTheme="minorBidi"/>
          <w:b/>
          <w:color w:val="403838"/>
          <w:sz w:val="20"/>
          <w:szCs w:val="20"/>
        </w:rPr>
        <w:t xml:space="preserve"> </w:t>
      </w:r>
    </w:p>
    <w:p w:rsidR="000A572B" w:rsidRDefault="000A572B" w:rsidP="00421431">
      <w:pPr>
        <w:tabs>
          <w:tab w:val="left" w:pos="540"/>
        </w:tabs>
      </w:pPr>
    </w:p>
    <w:sectPr w:rsidR="000A572B" w:rsidSect="00602CCA">
      <w:footerReference w:type="default" r:id="rId22"/>
      <w:pgSz w:w="12240" w:h="15840"/>
      <w:pgMar w:top="990" w:right="990" w:bottom="1080" w:left="144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28" w:rsidRDefault="00A23828" w:rsidP="006B34CE">
      <w:pPr>
        <w:spacing w:after="0" w:line="240" w:lineRule="auto"/>
      </w:pPr>
      <w:r>
        <w:separator/>
      </w:r>
    </w:p>
  </w:endnote>
  <w:endnote w:type="continuationSeparator" w:id="0">
    <w:p w:rsidR="00A23828" w:rsidRDefault="00A23828" w:rsidP="006B3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pitoliumNews">
    <w:altName w:val="CapitoliumNew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FrutigerNeueLTCom-Light">
    <w:altName w:val="MS Mincho"/>
    <w:panose1 w:val="00000000000000000000"/>
    <w:charset w:val="80"/>
    <w:family w:val="auto"/>
    <w:notTrueType/>
    <w:pitch w:val="default"/>
    <w:sig w:usb0="00000000" w:usb1="08070000" w:usb2="00000010" w:usb3="00000000" w:csb0="00020000" w:csb1="00000000"/>
  </w:font>
  <w:font w:name="F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393204"/>
      <w:docPartObj>
        <w:docPartGallery w:val="Page Numbers (Bottom of Page)"/>
        <w:docPartUnique/>
      </w:docPartObj>
    </w:sdtPr>
    <w:sdtContent>
      <w:p w:rsidR="00602CCA" w:rsidRDefault="00AF199F">
        <w:pPr>
          <w:pStyle w:val="Footer"/>
          <w:jc w:val="center"/>
        </w:pPr>
        <w:fldSimple w:instr=" PAGE   \* MERGEFORMAT ">
          <w:r w:rsidR="00D55B0B">
            <w:rPr>
              <w:noProof/>
            </w:rPr>
            <w:t>- 15 -</w:t>
          </w:r>
        </w:fldSimple>
      </w:p>
    </w:sdtContent>
  </w:sdt>
  <w:p w:rsidR="00602CCA" w:rsidRDefault="00602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28" w:rsidRDefault="00A23828" w:rsidP="006B34CE">
      <w:pPr>
        <w:spacing w:after="0" w:line="240" w:lineRule="auto"/>
      </w:pPr>
      <w:r>
        <w:separator/>
      </w:r>
    </w:p>
  </w:footnote>
  <w:footnote w:type="continuationSeparator" w:id="0">
    <w:p w:rsidR="00A23828" w:rsidRDefault="00A23828" w:rsidP="006B3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FD3"/>
    <w:multiLevelType w:val="hybridMultilevel"/>
    <w:tmpl w:val="262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C65941"/>
    <w:rsid w:val="00014549"/>
    <w:rsid w:val="000A572B"/>
    <w:rsid w:val="000F695F"/>
    <w:rsid w:val="001518FF"/>
    <w:rsid w:val="001A4950"/>
    <w:rsid w:val="001B0CCF"/>
    <w:rsid w:val="0022078D"/>
    <w:rsid w:val="002915FA"/>
    <w:rsid w:val="00297BC5"/>
    <w:rsid w:val="002A758E"/>
    <w:rsid w:val="003649C3"/>
    <w:rsid w:val="00421431"/>
    <w:rsid w:val="0045506E"/>
    <w:rsid w:val="004A3E86"/>
    <w:rsid w:val="00602CCA"/>
    <w:rsid w:val="00613B89"/>
    <w:rsid w:val="006B34CE"/>
    <w:rsid w:val="006D79F0"/>
    <w:rsid w:val="0072018C"/>
    <w:rsid w:val="0078328E"/>
    <w:rsid w:val="007C11CA"/>
    <w:rsid w:val="0082785E"/>
    <w:rsid w:val="00845299"/>
    <w:rsid w:val="00851A16"/>
    <w:rsid w:val="00940036"/>
    <w:rsid w:val="00A23828"/>
    <w:rsid w:val="00AF199F"/>
    <w:rsid w:val="00AF7141"/>
    <w:rsid w:val="00C55369"/>
    <w:rsid w:val="00C65941"/>
    <w:rsid w:val="00D55B0B"/>
    <w:rsid w:val="00EE23AA"/>
    <w:rsid w:val="00EE60CD"/>
    <w:rsid w:val="00EF4816"/>
    <w:rsid w:val="00F064D9"/>
    <w:rsid w:val="00F87699"/>
    <w:rsid w:val="00F90B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41"/>
  </w:style>
  <w:style w:type="paragraph" w:styleId="Heading1">
    <w:name w:val="heading 1"/>
    <w:basedOn w:val="Normal"/>
    <w:link w:val="Heading1Char"/>
    <w:uiPriority w:val="9"/>
    <w:qFormat/>
    <w:rsid w:val="00C65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941"/>
    <w:rPr>
      <w:rFonts w:ascii="Times New Roman" w:eastAsia="Times New Roman" w:hAnsi="Times New Roman" w:cs="Times New Roman"/>
      <w:b/>
      <w:bCs/>
      <w:kern w:val="36"/>
      <w:sz w:val="48"/>
      <w:szCs w:val="48"/>
    </w:rPr>
  </w:style>
  <w:style w:type="paragraph" w:styleId="Title">
    <w:name w:val="Title"/>
    <w:basedOn w:val="Normal"/>
    <w:link w:val="TitleChar"/>
    <w:qFormat/>
    <w:rsid w:val="00C65941"/>
    <w:pPr>
      <w:spacing w:after="0" w:line="240" w:lineRule="auto"/>
      <w:jc w:val="center"/>
    </w:pPr>
    <w:rPr>
      <w:rFonts w:ascii="Times New Roman" w:eastAsia="SimSun" w:hAnsi="Times New Roman" w:cs="Times New Roman"/>
      <w:b/>
      <w:bCs/>
      <w:sz w:val="36"/>
      <w:szCs w:val="36"/>
      <w:lang w:eastAsia="zh-CN" w:bidi="ar-EG"/>
    </w:rPr>
  </w:style>
  <w:style w:type="character" w:customStyle="1" w:styleId="TitleChar">
    <w:name w:val="Title Char"/>
    <w:basedOn w:val="DefaultParagraphFont"/>
    <w:link w:val="Title"/>
    <w:rsid w:val="00C65941"/>
    <w:rPr>
      <w:rFonts w:ascii="Times New Roman" w:eastAsia="SimSun" w:hAnsi="Times New Roman" w:cs="Times New Roman"/>
      <w:b/>
      <w:bCs/>
      <w:sz w:val="36"/>
      <w:szCs w:val="36"/>
      <w:lang w:eastAsia="zh-CN" w:bidi="ar-EG"/>
    </w:rPr>
  </w:style>
  <w:style w:type="paragraph" w:customStyle="1" w:styleId="Pa11">
    <w:name w:val="Pa11"/>
    <w:basedOn w:val="Normal"/>
    <w:next w:val="Normal"/>
    <w:uiPriority w:val="99"/>
    <w:rsid w:val="00C65941"/>
    <w:pPr>
      <w:autoSpaceDE w:val="0"/>
      <w:autoSpaceDN w:val="0"/>
      <w:adjustRightInd w:val="0"/>
      <w:spacing w:after="0" w:line="181" w:lineRule="atLeast"/>
    </w:pPr>
    <w:rPr>
      <w:rFonts w:ascii="CapitoliumNews" w:hAnsi="CapitoliumNews"/>
      <w:sz w:val="24"/>
      <w:szCs w:val="24"/>
    </w:rPr>
  </w:style>
  <w:style w:type="character" w:styleId="Hyperlink">
    <w:name w:val="Hyperlink"/>
    <w:basedOn w:val="DefaultParagraphFont"/>
    <w:uiPriority w:val="99"/>
    <w:rsid w:val="00C65941"/>
    <w:rPr>
      <w:color w:val="0000FF"/>
      <w:u w:val="single"/>
    </w:rPr>
  </w:style>
  <w:style w:type="character" w:customStyle="1" w:styleId="element-citation">
    <w:name w:val="element-citation"/>
    <w:basedOn w:val="DefaultParagraphFont"/>
    <w:rsid w:val="00C65941"/>
  </w:style>
  <w:style w:type="character" w:customStyle="1" w:styleId="article-headermeta-info-data">
    <w:name w:val="article-header__meta-info-data"/>
    <w:basedOn w:val="DefaultParagraphFont"/>
    <w:rsid w:val="00C65941"/>
  </w:style>
  <w:style w:type="character" w:customStyle="1" w:styleId="ref-journal">
    <w:name w:val="ref-journal"/>
    <w:basedOn w:val="DefaultParagraphFont"/>
    <w:rsid w:val="00C65941"/>
  </w:style>
  <w:style w:type="character" w:customStyle="1" w:styleId="ref-vol">
    <w:name w:val="ref-vol"/>
    <w:basedOn w:val="DefaultParagraphFont"/>
    <w:rsid w:val="00C65941"/>
  </w:style>
  <w:style w:type="paragraph" w:styleId="NormalWeb">
    <w:name w:val="Normal (Web)"/>
    <w:basedOn w:val="Normal"/>
    <w:link w:val="NormalWebChar"/>
    <w:uiPriority w:val="99"/>
    <w:unhideWhenUsed/>
    <w:rsid w:val="00C65941"/>
    <w:pPr>
      <w:spacing w:after="129"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C65941"/>
    <w:rPr>
      <w:rFonts w:ascii="Times New Roman" w:eastAsia="Times New Roman" w:hAnsi="Times New Roman" w:cs="Times New Roman"/>
      <w:sz w:val="24"/>
      <w:szCs w:val="24"/>
    </w:rPr>
  </w:style>
  <w:style w:type="character" w:styleId="Emphasis">
    <w:name w:val="Emphasis"/>
    <w:basedOn w:val="DefaultParagraphFont"/>
    <w:qFormat/>
    <w:rsid w:val="00C65941"/>
    <w:rPr>
      <w:i/>
      <w:iCs/>
    </w:rPr>
  </w:style>
  <w:style w:type="paragraph" w:styleId="Footer">
    <w:name w:val="footer"/>
    <w:basedOn w:val="Normal"/>
    <w:link w:val="FooterChar"/>
    <w:uiPriority w:val="99"/>
    <w:unhideWhenUsed/>
    <w:rsid w:val="00C65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941"/>
  </w:style>
  <w:style w:type="character" w:customStyle="1" w:styleId="apple-converted-space">
    <w:name w:val="apple-converted-space"/>
    <w:basedOn w:val="DefaultParagraphFont"/>
    <w:rsid w:val="00AF7141"/>
  </w:style>
  <w:style w:type="table" w:styleId="TableGrid">
    <w:name w:val="Table Grid"/>
    <w:basedOn w:val="TableNormal"/>
    <w:uiPriority w:val="59"/>
    <w:rsid w:val="00F0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6E"/>
    <w:rPr>
      <w:rFonts w:ascii="Tahoma" w:hAnsi="Tahoma" w:cs="Tahoma"/>
      <w:sz w:val="16"/>
      <w:szCs w:val="16"/>
    </w:rPr>
  </w:style>
  <w:style w:type="paragraph" w:customStyle="1" w:styleId="Default">
    <w:name w:val="Default"/>
    <w:rsid w:val="00602CCA"/>
    <w:pPr>
      <w:autoSpaceDE w:val="0"/>
      <w:autoSpaceDN w:val="0"/>
      <w:adjustRightInd w:val="0"/>
      <w:spacing w:after="0" w:line="240" w:lineRule="auto"/>
    </w:pPr>
    <w:rPr>
      <w:rFonts w:ascii="CapitoliumNews" w:hAnsi="CapitoliumNews" w:cs="CapitoliumNews"/>
      <w:color w:val="000000"/>
      <w:sz w:val="24"/>
      <w:szCs w:val="24"/>
    </w:rPr>
  </w:style>
  <w:style w:type="character" w:customStyle="1" w:styleId="A3">
    <w:name w:val="A3"/>
    <w:uiPriority w:val="99"/>
    <w:rsid w:val="00602CCA"/>
    <w:rPr>
      <w:rFonts w:cs="Cambria"/>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refcontent('refrenceslayer');" TargetMode="External"/><Relationship Id="rId13" Type="http://schemas.openxmlformats.org/officeDocument/2006/relationships/hyperlink" Target="http://www.ncbi.nlm.nih.gov/pubmed?term=Novak%20Jankovic%20V%5BAuthor%5D&amp;cauthor=true&amp;cauthor_uid=21490523" TargetMode="External"/><Relationship Id="rId18" Type="http://schemas.openxmlformats.org/officeDocument/2006/relationships/hyperlink" Target="https://www.ncbi.nlm.nih.gov/pubmed/?term=Singh%20B%5BAuthor%5D&amp;cauthor=true&amp;cauthor_uid=24641640" TargetMode="External"/><Relationship Id="rId3" Type="http://schemas.openxmlformats.org/officeDocument/2006/relationships/settings" Target="settings.xml"/><Relationship Id="rId21" Type="http://schemas.openxmlformats.org/officeDocument/2006/relationships/hyperlink" Target="https://www.ncbi.nlm.nih.gov/pubmed/24375223" TargetMode="External"/><Relationship Id="rId7" Type="http://schemas.openxmlformats.org/officeDocument/2006/relationships/hyperlink" Target="javascript:showrefcontent('refrenceslayer');" TargetMode="External"/><Relationship Id="rId12" Type="http://schemas.openxmlformats.org/officeDocument/2006/relationships/hyperlink" Target="https://www.ncbi.nlm.nih.gov/pubmed/?term=Li%20NL%5BAuthor%5D&amp;cauthor=true&amp;cauthor_uid=24148737" TargetMode="External"/><Relationship Id="rId17" Type="http://schemas.openxmlformats.org/officeDocument/2006/relationships/hyperlink" Target="https://www.ncbi.nlm.nih.gov/pubmed/?term=Horst%20C%5BAuthor%5D&amp;cauthor=true&amp;cauthor_uid=24641640" TargetMode="External"/><Relationship Id="rId2" Type="http://schemas.openxmlformats.org/officeDocument/2006/relationships/styles" Target="styles.xml"/><Relationship Id="rId16" Type="http://schemas.openxmlformats.org/officeDocument/2006/relationships/hyperlink" Target="https://www.ncbi.nlm.nih.gov/pubmed/?term=Hart%20E%5BAuthor%5D&amp;cauthor=true&amp;cauthor_uid=24641640" TargetMode="External"/><Relationship Id="rId20" Type="http://schemas.openxmlformats.org/officeDocument/2006/relationships/hyperlink" Target="https://www.ncbi.nlm.nih.gov/pubmed/?term=Wahba%20SS%5BAuthor%5D&amp;cauthor=true&amp;cauthor_uid=243752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ubmed/?term=Niraj%20G%5BAuthor%5D&amp;cauthor=true&amp;cauthor_uid=24641640"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www.ncbi.nlm.nih.gov/pubmed/24641640"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ncbi.nlm.nih.gov/pubmed?term=Moln%C3%A1r%20TF%5BAuthor%5D&amp;cauthor=true&amp;cauthor_uid=12969101"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ii\Desktop\&#1575;&#1604;&#1585;&#1587;&#1575;&#1604;&#1577;\New%20Microsoft%20Office%20Excel%20Worksheet%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ii\Desktop\&#1575;&#1604;&#1585;&#1587;&#1575;&#1604;&#1577;\New%20Microsoft%20Office%20Excel%20Worksheet%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ii\Desktop\&#1575;&#1604;&#1585;&#1587;&#1575;&#1604;&#1577;\New%20Microsoft%20Office%20Excel%20Workshee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b="1"/>
            </a:pPr>
            <a:r>
              <a:rPr lang="en-US" sz="1600" b="1"/>
              <a:t>VAS</a:t>
            </a:r>
          </a:p>
        </c:rich>
      </c:tx>
    </c:title>
    <c:plotArea>
      <c:layout>
        <c:manualLayout>
          <c:layoutTarget val="inner"/>
          <c:xMode val="edge"/>
          <c:yMode val="edge"/>
          <c:x val="0.11648301346297969"/>
          <c:y val="0.22027224654148544"/>
          <c:w val="0.61068818478970888"/>
          <c:h val="0.54116760713560674"/>
        </c:manualLayout>
      </c:layout>
      <c:lineChart>
        <c:grouping val="standard"/>
        <c:ser>
          <c:idx val="0"/>
          <c:order val="0"/>
          <c:tx>
            <c:strRef>
              <c:f>Sheet1!$CV$31</c:f>
              <c:strCache>
                <c:ptCount val="1"/>
                <c:pt idx="0">
                  <c:v>Group P</c:v>
                </c:pt>
              </c:strCache>
            </c:strRef>
          </c:tx>
          <c:marker>
            <c:symbol val="none"/>
          </c:marker>
          <c:errBars>
            <c:errDir val="y"/>
            <c:errBarType val="both"/>
            <c:errValType val="cust"/>
            <c:plus>
              <c:numRef>
                <c:f>Sheet1!$DB$32:$DB$37</c:f>
                <c:numCache>
                  <c:formatCode>General</c:formatCode>
                  <c:ptCount val="6"/>
                  <c:pt idx="0">
                    <c:v>1.49</c:v>
                  </c:pt>
                  <c:pt idx="1">
                    <c:v>0.83000000000000063</c:v>
                  </c:pt>
                  <c:pt idx="2">
                    <c:v>0.60000000000000064</c:v>
                  </c:pt>
                  <c:pt idx="3">
                    <c:v>0.55000000000000004</c:v>
                  </c:pt>
                  <c:pt idx="4">
                    <c:v>0.67000000000001136</c:v>
                  </c:pt>
                  <c:pt idx="5">
                    <c:v>0.79</c:v>
                  </c:pt>
                </c:numCache>
              </c:numRef>
            </c:plus>
            <c:minus>
              <c:numRef>
                <c:f>Sheet1!$DB$32:$DB$37</c:f>
                <c:numCache>
                  <c:formatCode>General</c:formatCode>
                  <c:ptCount val="6"/>
                  <c:pt idx="0">
                    <c:v>1.49</c:v>
                  </c:pt>
                  <c:pt idx="1">
                    <c:v>0.83000000000000063</c:v>
                  </c:pt>
                  <c:pt idx="2">
                    <c:v>0.60000000000000064</c:v>
                  </c:pt>
                  <c:pt idx="3">
                    <c:v>0.55000000000000004</c:v>
                  </c:pt>
                  <c:pt idx="4">
                    <c:v>0.67000000000001136</c:v>
                  </c:pt>
                  <c:pt idx="5">
                    <c:v>0.79</c:v>
                  </c:pt>
                </c:numCache>
              </c:numRef>
            </c:minus>
            <c:spPr>
              <a:ln w="19050">
                <a:solidFill>
                  <a:srgbClr val="0070C0"/>
                </a:solidFill>
              </a:ln>
            </c:spPr>
          </c:errBars>
          <c:cat>
            <c:strRef>
              <c:f>Sheet1!$CU$32:$CU$37</c:f>
              <c:strCache>
                <c:ptCount val="6"/>
                <c:pt idx="0">
                  <c:v>PACU</c:v>
                </c:pt>
                <c:pt idx="1">
                  <c:v>ONE </c:v>
                </c:pt>
                <c:pt idx="2">
                  <c:v>TWO</c:v>
                </c:pt>
                <c:pt idx="3">
                  <c:v>6 hours</c:v>
                </c:pt>
                <c:pt idx="4">
                  <c:v>12 hours</c:v>
                </c:pt>
                <c:pt idx="5">
                  <c:v>24 hours</c:v>
                </c:pt>
              </c:strCache>
            </c:strRef>
          </c:cat>
          <c:val>
            <c:numRef>
              <c:f>Sheet1!$CV$32:$CV$37</c:f>
              <c:numCache>
                <c:formatCode>General</c:formatCode>
                <c:ptCount val="6"/>
                <c:pt idx="0">
                  <c:v>3.3</c:v>
                </c:pt>
                <c:pt idx="1">
                  <c:v>2.8</c:v>
                </c:pt>
                <c:pt idx="2">
                  <c:v>2.0499999999999998</c:v>
                </c:pt>
                <c:pt idx="3">
                  <c:v>2.1</c:v>
                </c:pt>
                <c:pt idx="4">
                  <c:v>2.15</c:v>
                </c:pt>
                <c:pt idx="5">
                  <c:v>2.1</c:v>
                </c:pt>
              </c:numCache>
            </c:numRef>
          </c:val>
        </c:ser>
        <c:ser>
          <c:idx val="1"/>
          <c:order val="1"/>
          <c:tx>
            <c:strRef>
              <c:f>Sheet1!$CW$31</c:f>
              <c:strCache>
                <c:ptCount val="1"/>
                <c:pt idx="0">
                  <c:v>Group T</c:v>
                </c:pt>
              </c:strCache>
            </c:strRef>
          </c:tx>
          <c:marker>
            <c:symbol val="none"/>
          </c:marker>
          <c:errBars>
            <c:errDir val="y"/>
            <c:errBarType val="both"/>
            <c:errValType val="cust"/>
            <c:plus>
              <c:numRef>
                <c:f>Sheet1!$DC$32:$DC$37</c:f>
                <c:numCache>
                  <c:formatCode>General</c:formatCode>
                  <c:ptCount val="6"/>
                  <c:pt idx="0">
                    <c:v>1.26</c:v>
                  </c:pt>
                  <c:pt idx="1">
                    <c:v>0.64000000000001001</c:v>
                  </c:pt>
                  <c:pt idx="2">
                    <c:v>0.65000000000001013</c:v>
                  </c:pt>
                  <c:pt idx="3">
                    <c:v>0.60000000000000064</c:v>
                  </c:pt>
                  <c:pt idx="4">
                    <c:v>0.60000000000000064</c:v>
                  </c:pt>
                  <c:pt idx="5">
                    <c:v>0.91</c:v>
                  </c:pt>
                </c:numCache>
              </c:numRef>
            </c:plus>
            <c:minus>
              <c:numRef>
                <c:f>Sheet1!$DC$32:$DC$37</c:f>
                <c:numCache>
                  <c:formatCode>General</c:formatCode>
                  <c:ptCount val="6"/>
                  <c:pt idx="0">
                    <c:v>1.26</c:v>
                  </c:pt>
                  <c:pt idx="1">
                    <c:v>0.64000000000001001</c:v>
                  </c:pt>
                  <c:pt idx="2">
                    <c:v>0.65000000000001013</c:v>
                  </c:pt>
                  <c:pt idx="3">
                    <c:v>0.60000000000000064</c:v>
                  </c:pt>
                  <c:pt idx="4">
                    <c:v>0.60000000000000064</c:v>
                  </c:pt>
                  <c:pt idx="5">
                    <c:v>0.91</c:v>
                  </c:pt>
                </c:numCache>
              </c:numRef>
            </c:minus>
            <c:spPr>
              <a:ln w="19050">
                <a:solidFill>
                  <a:srgbClr val="C00000"/>
                </a:solidFill>
              </a:ln>
            </c:spPr>
          </c:errBars>
          <c:cat>
            <c:strRef>
              <c:f>Sheet1!$CU$32:$CU$37</c:f>
              <c:strCache>
                <c:ptCount val="6"/>
                <c:pt idx="0">
                  <c:v>PACU</c:v>
                </c:pt>
                <c:pt idx="1">
                  <c:v>ONE </c:v>
                </c:pt>
                <c:pt idx="2">
                  <c:v>TWO</c:v>
                </c:pt>
                <c:pt idx="3">
                  <c:v>6 hours</c:v>
                </c:pt>
                <c:pt idx="4">
                  <c:v>12 hours</c:v>
                </c:pt>
                <c:pt idx="5">
                  <c:v>24 hours</c:v>
                </c:pt>
              </c:strCache>
            </c:strRef>
          </c:cat>
          <c:val>
            <c:numRef>
              <c:f>Sheet1!$CW$32:$CW$37</c:f>
              <c:numCache>
                <c:formatCode>General</c:formatCode>
                <c:ptCount val="6"/>
                <c:pt idx="0">
                  <c:v>3.06</c:v>
                </c:pt>
                <c:pt idx="1">
                  <c:v>3.25</c:v>
                </c:pt>
                <c:pt idx="2">
                  <c:v>2.7</c:v>
                </c:pt>
                <c:pt idx="3">
                  <c:v>2.4</c:v>
                </c:pt>
                <c:pt idx="4">
                  <c:v>2.4</c:v>
                </c:pt>
                <c:pt idx="5">
                  <c:v>2.75</c:v>
                </c:pt>
              </c:numCache>
            </c:numRef>
          </c:val>
        </c:ser>
        <c:ser>
          <c:idx val="2"/>
          <c:order val="2"/>
          <c:tx>
            <c:strRef>
              <c:f>Sheet1!$CX$31</c:f>
              <c:strCache>
                <c:ptCount val="1"/>
                <c:pt idx="0">
                  <c:v>Group E</c:v>
                </c:pt>
              </c:strCache>
            </c:strRef>
          </c:tx>
          <c:marker>
            <c:symbol val="none"/>
          </c:marker>
          <c:errBars>
            <c:errDir val="y"/>
            <c:errBarType val="both"/>
            <c:errValType val="cust"/>
            <c:plus>
              <c:numRef>
                <c:f>Sheet1!$DD$32:$DD$37</c:f>
                <c:numCache>
                  <c:formatCode>General</c:formatCode>
                  <c:ptCount val="6"/>
                  <c:pt idx="0">
                    <c:v>1.37</c:v>
                  </c:pt>
                  <c:pt idx="1">
                    <c:v>0.83000000000000063</c:v>
                  </c:pt>
                  <c:pt idx="2">
                    <c:v>0.91</c:v>
                  </c:pt>
                  <c:pt idx="3">
                    <c:v>0.76000000000001</c:v>
                  </c:pt>
                  <c:pt idx="4">
                    <c:v>1</c:v>
                  </c:pt>
                  <c:pt idx="5">
                    <c:v>1.1499999999999801</c:v>
                  </c:pt>
                </c:numCache>
              </c:numRef>
            </c:plus>
            <c:minus>
              <c:numRef>
                <c:f>Sheet1!$DD$32:$DD$37</c:f>
                <c:numCache>
                  <c:formatCode>General</c:formatCode>
                  <c:ptCount val="6"/>
                  <c:pt idx="0">
                    <c:v>1.37</c:v>
                  </c:pt>
                  <c:pt idx="1">
                    <c:v>0.83000000000000063</c:v>
                  </c:pt>
                  <c:pt idx="2">
                    <c:v>0.91</c:v>
                  </c:pt>
                  <c:pt idx="3">
                    <c:v>0.76000000000001</c:v>
                  </c:pt>
                  <c:pt idx="4">
                    <c:v>1</c:v>
                  </c:pt>
                  <c:pt idx="5">
                    <c:v>1.1499999999999801</c:v>
                  </c:pt>
                </c:numCache>
              </c:numRef>
            </c:minus>
            <c:spPr>
              <a:ln w="19050">
                <a:solidFill>
                  <a:srgbClr val="92D050"/>
                </a:solidFill>
              </a:ln>
            </c:spPr>
          </c:errBars>
          <c:cat>
            <c:strRef>
              <c:f>Sheet1!$CU$32:$CU$37</c:f>
              <c:strCache>
                <c:ptCount val="6"/>
                <c:pt idx="0">
                  <c:v>PACU</c:v>
                </c:pt>
                <c:pt idx="1">
                  <c:v>ONE </c:v>
                </c:pt>
                <c:pt idx="2">
                  <c:v>TWO</c:v>
                </c:pt>
                <c:pt idx="3">
                  <c:v>6 hours</c:v>
                </c:pt>
                <c:pt idx="4">
                  <c:v>12 hours</c:v>
                </c:pt>
                <c:pt idx="5">
                  <c:v>24 hours</c:v>
                </c:pt>
              </c:strCache>
            </c:strRef>
          </c:cat>
          <c:val>
            <c:numRef>
              <c:f>Sheet1!$CX$32:$CX$37</c:f>
              <c:numCache>
                <c:formatCode>General</c:formatCode>
                <c:ptCount val="6"/>
                <c:pt idx="0">
                  <c:v>3.4</c:v>
                </c:pt>
                <c:pt idx="1">
                  <c:v>2.4499999999999997</c:v>
                </c:pt>
                <c:pt idx="2">
                  <c:v>1.9000000000000001</c:v>
                </c:pt>
                <c:pt idx="3">
                  <c:v>1.9500000000000157</c:v>
                </c:pt>
                <c:pt idx="4">
                  <c:v>2.2000000000000002</c:v>
                </c:pt>
                <c:pt idx="5">
                  <c:v>2.0499999999999998</c:v>
                </c:pt>
              </c:numCache>
            </c:numRef>
          </c:val>
        </c:ser>
        <c:marker val="1"/>
        <c:axId val="47552000"/>
        <c:axId val="47566848"/>
      </c:lineChart>
      <c:catAx>
        <c:axId val="47552000"/>
        <c:scaling>
          <c:orientation val="minMax"/>
        </c:scaling>
        <c:axPos val="b"/>
        <c:tickLblPos val="nextTo"/>
        <c:crossAx val="47566848"/>
        <c:crosses val="autoZero"/>
        <c:auto val="1"/>
        <c:lblAlgn val="ctr"/>
        <c:lblOffset val="100"/>
      </c:catAx>
      <c:valAx>
        <c:axId val="47566848"/>
        <c:scaling>
          <c:orientation val="minMax"/>
        </c:scaling>
        <c:axPos val="l"/>
        <c:majorGridlines/>
        <c:numFmt formatCode="General" sourceLinked="1"/>
        <c:tickLblPos val="nextTo"/>
        <c:crossAx val="4755200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453162407940097E-2"/>
          <c:y val="0.17410579496083081"/>
          <c:w val="0.64331683090511893"/>
          <c:h val="0.56958973389276057"/>
        </c:manualLayout>
      </c:layout>
      <c:lineChart>
        <c:grouping val="standard"/>
        <c:ser>
          <c:idx val="0"/>
          <c:order val="0"/>
          <c:tx>
            <c:strRef>
              <c:f>Sheet1!$DH$32</c:f>
              <c:strCache>
                <c:ptCount val="1"/>
                <c:pt idx="0">
                  <c:v>Group P</c:v>
                </c:pt>
              </c:strCache>
            </c:strRef>
          </c:tx>
          <c:marker>
            <c:symbol val="none"/>
          </c:marker>
          <c:errBars>
            <c:errDir val="y"/>
            <c:errBarType val="both"/>
            <c:errValType val="cust"/>
            <c:plus>
              <c:numRef>
                <c:f>Sheet1!$DN$33:$DN$38</c:f>
                <c:numCache>
                  <c:formatCode>General</c:formatCode>
                  <c:ptCount val="6"/>
                  <c:pt idx="0">
                    <c:v>1.81</c:v>
                  </c:pt>
                  <c:pt idx="1">
                    <c:v>0.69000000000000061</c:v>
                  </c:pt>
                  <c:pt idx="2">
                    <c:v>0.88</c:v>
                  </c:pt>
                  <c:pt idx="3">
                    <c:v>0.73000000000000065</c:v>
                  </c:pt>
                  <c:pt idx="4">
                    <c:v>0.86000000000000065</c:v>
                  </c:pt>
                  <c:pt idx="5">
                    <c:v>1.43</c:v>
                  </c:pt>
                </c:numCache>
              </c:numRef>
            </c:plus>
            <c:minus>
              <c:numRef>
                <c:f>Sheet1!$DN$33:$DN$38</c:f>
                <c:numCache>
                  <c:formatCode>General</c:formatCode>
                  <c:ptCount val="6"/>
                  <c:pt idx="0">
                    <c:v>1.81</c:v>
                  </c:pt>
                  <c:pt idx="1">
                    <c:v>0.69000000000000061</c:v>
                  </c:pt>
                  <c:pt idx="2">
                    <c:v>0.88</c:v>
                  </c:pt>
                  <c:pt idx="3">
                    <c:v>0.73000000000000065</c:v>
                  </c:pt>
                  <c:pt idx="4">
                    <c:v>0.86000000000000065</c:v>
                  </c:pt>
                  <c:pt idx="5">
                    <c:v>1.43</c:v>
                  </c:pt>
                </c:numCache>
              </c:numRef>
            </c:minus>
            <c:spPr>
              <a:ln w="19050">
                <a:solidFill>
                  <a:srgbClr val="00B0F0"/>
                </a:solidFill>
              </a:ln>
            </c:spPr>
          </c:errBars>
          <c:cat>
            <c:strRef>
              <c:f>Sheet1!$DG$33:$DG$38</c:f>
              <c:strCache>
                <c:ptCount val="6"/>
                <c:pt idx="0">
                  <c:v>PACU</c:v>
                </c:pt>
                <c:pt idx="1">
                  <c:v>ONE </c:v>
                </c:pt>
                <c:pt idx="2">
                  <c:v>TWO</c:v>
                </c:pt>
                <c:pt idx="3">
                  <c:v>6 hours</c:v>
                </c:pt>
                <c:pt idx="4">
                  <c:v>12 hours</c:v>
                </c:pt>
                <c:pt idx="5">
                  <c:v>24 hours</c:v>
                </c:pt>
              </c:strCache>
            </c:strRef>
          </c:cat>
          <c:val>
            <c:numRef>
              <c:f>Sheet1!$DH$33:$DH$38</c:f>
              <c:numCache>
                <c:formatCode>General</c:formatCode>
                <c:ptCount val="6"/>
                <c:pt idx="0">
                  <c:v>4.03</c:v>
                </c:pt>
                <c:pt idx="1">
                  <c:v>3.05</c:v>
                </c:pt>
                <c:pt idx="2">
                  <c:v>2.3499999999999988</c:v>
                </c:pt>
                <c:pt idx="3">
                  <c:v>2.2999999999999998</c:v>
                </c:pt>
                <c:pt idx="4">
                  <c:v>2.2999999999999998</c:v>
                </c:pt>
                <c:pt idx="5">
                  <c:v>2.6</c:v>
                </c:pt>
              </c:numCache>
            </c:numRef>
          </c:val>
        </c:ser>
        <c:ser>
          <c:idx val="1"/>
          <c:order val="1"/>
          <c:tx>
            <c:strRef>
              <c:f>Sheet1!$DI$32</c:f>
              <c:strCache>
                <c:ptCount val="1"/>
                <c:pt idx="0">
                  <c:v>Group T</c:v>
                </c:pt>
              </c:strCache>
            </c:strRef>
          </c:tx>
          <c:marker>
            <c:symbol val="none"/>
          </c:marker>
          <c:errBars>
            <c:errDir val="y"/>
            <c:errBarType val="both"/>
            <c:errValType val="cust"/>
            <c:plus>
              <c:numRef>
                <c:f>Sheet1!$DO$33:$DO$38</c:f>
                <c:numCache>
                  <c:formatCode>General</c:formatCode>
                  <c:ptCount val="6"/>
                  <c:pt idx="0">
                    <c:v>1.57</c:v>
                  </c:pt>
                  <c:pt idx="1">
                    <c:v>0.49000000000000032</c:v>
                  </c:pt>
                  <c:pt idx="2">
                    <c:v>0.59</c:v>
                  </c:pt>
                  <c:pt idx="3">
                    <c:v>0.89</c:v>
                  </c:pt>
                  <c:pt idx="4">
                    <c:v>0.7600000000000029</c:v>
                  </c:pt>
                  <c:pt idx="5">
                    <c:v>1.1499999999999944</c:v>
                  </c:pt>
                </c:numCache>
              </c:numRef>
            </c:plus>
            <c:minus>
              <c:numRef>
                <c:f>Sheet1!$DO$33:$DO$38</c:f>
                <c:numCache>
                  <c:formatCode>General</c:formatCode>
                  <c:ptCount val="6"/>
                  <c:pt idx="0">
                    <c:v>1.57</c:v>
                  </c:pt>
                  <c:pt idx="1">
                    <c:v>0.49000000000000032</c:v>
                  </c:pt>
                  <c:pt idx="2">
                    <c:v>0.59</c:v>
                  </c:pt>
                  <c:pt idx="3">
                    <c:v>0.89</c:v>
                  </c:pt>
                  <c:pt idx="4">
                    <c:v>0.7600000000000029</c:v>
                  </c:pt>
                  <c:pt idx="5">
                    <c:v>1.1499999999999944</c:v>
                  </c:pt>
                </c:numCache>
              </c:numRef>
            </c:minus>
            <c:spPr>
              <a:ln w="19050">
                <a:solidFill>
                  <a:srgbClr val="C00000"/>
                </a:solidFill>
              </a:ln>
            </c:spPr>
          </c:errBars>
          <c:cat>
            <c:strRef>
              <c:f>Sheet1!$DG$33:$DG$38</c:f>
              <c:strCache>
                <c:ptCount val="6"/>
                <c:pt idx="0">
                  <c:v>PACU</c:v>
                </c:pt>
                <c:pt idx="1">
                  <c:v>ONE </c:v>
                </c:pt>
                <c:pt idx="2">
                  <c:v>TWO</c:v>
                </c:pt>
                <c:pt idx="3">
                  <c:v>6 hours</c:v>
                </c:pt>
                <c:pt idx="4">
                  <c:v>12 hours</c:v>
                </c:pt>
                <c:pt idx="5">
                  <c:v>24 hours</c:v>
                </c:pt>
              </c:strCache>
            </c:strRef>
          </c:cat>
          <c:val>
            <c:numRef>
              <c:f>Sheet1!$DI$33:$DI$38</c:f>
              <c:numCache>
                <c:formatCode>General</c:formatCode>
                <c:ptCount val="6"/>
                <c:pt idx="0">
                  <c:v>3.6</c:v>
                </c:pt>
                <c:pt idx="1">
                  <c:v>3.65</c:v>
                </c:pt>
                <c:pt idx="2">
                  <c:v>3.3499999999999988</c:v>
                </c:pt>
                <c:pt idx="3">
                  <c:v>2.5</c:v>
                </c:pt>
                <c:pt idx="4">
                  <c:v>2.4499999999999997</c:v>
                </c:pt>
                <c:pt idx="5">
                  <c:v>3.8</c:v>
                </c:pt>
              </c:numCache>
            </c:numRef>
          </c:val>
        </c:ser>
        <c:ser>
          <c:idx val="2"/>
          <c:order val="2"/>
          <c:tx>
            <c:strRef>
              <c:f>Sheet1!$DJ$32</c:f>
              <c:strCache>
                <c:ptCount val="1"/>
                <c:pt idx="0">
                  <c:v>Group E</c:v>
                </c:pt>
              </c:strCache>
            </c:strRef>
          </c:tx>
          <c:marker>
            <c:symbol val="none"/>
          </c:marker>
          <c:errBars>
            <c:errDir val="y"/>
            <c:errBarType val="both"/>
            <c:errValType val="cust"/>
            <c:plus>
              <c:numRef>
                <c:f>Sheet1!$DP$33:$DP$38</c:f>
                <c:numCache>
                  <c:formatCode>General</c:formatCode>
                  <c:ptCount val="6"/>
                  <c:pt idx="0">
                    <c:v>1.8</c:v>
                  </c:pt>
                  <c:pt idx="1">
                    <c:v>0.85000000000000064</c:v>
                  </c:pt>
                  <c:pt idx="2">
                    <c:v>0.86000000000000065</c:v>
                  </c:pt>
                  <c:pt idx="3">
                    <c:v>0.97000000000000064</c:v>
                  </c:pt>
                  <c:pt idx="4">
                    <c:v>0.88</c:v>
                  </c:pt>
                  <c:pt idx="5">
                    <c:v>1.36</c:v>
                  </c:pt>
                </c:numCache>
              </c:numRef>
            </c:plus>
            <c:minus>
              <c:numRef>
                <c:f>Sheet1!$DP$33:$DP$38</c:f>
                <c:numCache>
                  <c:formatCode>General</c:formatCode>
                  <c:ptCount val="6"/>
                  <c:pt idx="0">
                    <c:v>1.8</c:v>
                  </c:pt>
                  <c:pt idx="1">
                    <c:v>0.85000000000000064</c:v>
                  </c:pt>
                  <c:pt idx="2">
                    <c:v>0.86000000000000065</c:v>
                  </c:pt>
                  <c:pt idx="3">
                    <c:v>0.97000000000000064</c:v>
                  </c:pt>
                  <c:pt idx="4">
                    <c:v>0.88</c:v>
                  </c:pt>
                  <c:pt idx="5">
                    <c:v>1.36</c:v>
                  </c:pt>
                </c:numCache>
              </c:numRef>
            </c:minus>
            <c:spPr>
              <a:ln w="19050">
                <a:solidFill>
                  <a:srgbClr val="92D050"/>
                </a:solidFill>
              </a:ln>
            </c:spPr>
          </c:errBars>
          <c:cat>
            <c:strRef>
              <c:f>Sheet1!$DG$33:$DG$38</c:f>
              <c:strCache>
                <c:ptCount val="6"/>
                <c:pt idx="0">
                  <c:v>PACU</c:v>
                </c:pt>
                <c:pt idx="1">
                  <c:v>ONE </c:v>
                </c:pt>
                <c:pt idx="2">
                  <c:v>TWO</c:v>
                </c:pt>
                <c:pt idx="3">
                  <c:v>6 hours</c:v>
                </c:pt>
                <c:pt idx="4">
                  <c:v>12 hours</c:v>
                </c:pt>
                <c:pt idx="5">
                  <c:v>24 hours</c:v>
                </c:pt>
              </c:strCache>
            </c:strRef>
          </c:cat>
          <c:val>
            <c:numRef>
              <c:f>Sheet1!$DJ$33:$DJ$38</c:f>
              <c:numCache>
                <c:formatCode>General</c:formatCode>
                <c:ptCount val="6"/>
                <c:pt idx="0">
                  <c:v>3.8</c:v>
                </c:pt>
                <c:pt idx="1">
                  <c:v>2.75</c:v>
                </c:pt>
                <c:pt idx="2">
                  <c:v>2.2999999999999998</c:v>
                </c:pt>
                <c:pt idx="3">
                  <c:v>2.25</c:v>
                </c:pt>
                <c:pt idx="4">
                  <c:v>2.3499999999999988</c:v>
                </c:pt>
                <c:pt idx="5">
                  <c:v>2.9499999999999997</c:v>
                </c:pt>
              </c:numCache>
            </c:numRef>
          </c:val>
        </c:ser>
        <c:marker val="1"/>
        <c:axId val="51766784"/>
        <c:axId val="51768704"/>
      </c:lineChart>
      <c:catAx>
        <c:axId val="51766784"/>
        <c:scaling>
          <c:orientation val="minMax"/>
        </c:scaling>
        <c:axPos val="b"/>
        <c:title>
          <c:tx>
            <c:rich>
              <a:bodyPr/>
              <a:lstStyle/>
              <a:p>
                <a:pPr>
                  <a:defRPr/>
                </a:pPr>
                <a:r>
                  <a:rPr lang="en-US" sz="1600"/>
                  <a:t>VAS</a:t>
                </a:r>
              </a:p>
            </c:rich>
          </c:tx>
          <c:layout>
            <c:manualLayout>
              <c:xMode val="edge"/>
              <c:yMode val="edge"/>
              <c:x val="0.38260084104151582"/>
              <c:y val="3.2315472761027483E-3"/>
            </c:manualLayout>
          </c:layout>
        </c:title>
        <c:tickLblPos val="nextTo"/>
        <c:crossAx val="51768704"/>
        <c:crosses val="autoZero"/>
        <c:auto val="1"/>
        <c:lblAlgn val="ctr"/>
        <c:lblOffset val="100"/>
      </c:catAx>
      <c:valAx>
        <c:axId val="51768704"/>
        <c:scaling>
          <c:orientation val="minMax"/>
        </c:scaling>
        <c:axPos val="l"/>
        <c:majorGridlines/>
        <c:numFmt formatCode="General" sourceLinked="1"/>
        <c:tickLblPos val="nextTo"/>
        <c:crossAx val="5176678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manualLayout>
          <c:layoutTarget val="inner"/>
          <c:xMode val="edge"/>
          <c:yMode val="edge"/>
          <c:x val="0.15749105780382108"/>
          <c:y val="0.12167396843942836"/>
          <c:w val="0.84250894219617911"/>
          <c:h val="0.6037816768506048"/>
        </c:manualLayout>
      </c:layout>
      <c:barChart>
        <c:barDir val="col"/>
        <c:grouping val="clustered"/>
        <c:ser>
          <c:idx val="0"/>
          <c:order val="0"/>
          <c:cat>
            <c:strRef>
              <c:f>Sheet1!$EO$28:$EQ$28</c:f>
              <c:strCache>
                <c:ptCount val="3"/>
                <c:pt idx="0">
                  <c:v>Group P</c:v>
                </c:pt>
                <c:pt idx="1">
                  <c:v>Group T</c:v>
                </c:pt>
                <c:pt idx="2">
                  <c:v>Group E</c:v>
                </c:pt>
              </c:strCache>
            </c:strRef>
          </c:cat>
          <c:val>
            <c:numRef>
              <c:f>Sheet1!$EO$29:$EQ$29</c:f>
              <c:numCache>
                <c:formatCode>General</c:formatCode>
                <c:ptCount val="3"/>
                <c:pt idx="0">
                  <c:v>6.75</c:v>
                </c:pt>
                <c:pt idx="1">
                  <c:v>10.25</c:v>
                </c:pt>
                <c:pt idx="2">
                  <c:v>6.5</c:v>
                </c:pt>
              </c:numCache>
            </c:numRef>
          </c:val>
        </c:ser>
        <c:axId val="52215808"/>
        <c:axId val="58643200"/>
      </c:barChart>
      <c:catAx>
        <c:axId val="52215808"/>
        <c:scaling>
          <c:orientation val="minMax"/>
        </c:scaling>
        <c:axPos val="b"/>
        <c:tickLblPos val="nextTo"/>
        <c:crossAx val="58643200"/>
        <c:crosses val="autoZero"/>
        <c:auto val="1"/>
        <c:lblAlgn val="ctr"/>
        <c:lblOffset val="100"/>
      </c:catAx>
      <c:valAx>
        <c:axId val="58643200"/>
        <c:scaling>
          <c:orientation val="minMax"/>
        </c:scaling>
        <c:axPos val="l"/>
        <c:majorGridlines/>
        <c:title>
          <c:tx>
            <c:rich>
              <a:bodyPr rot="0" vert="horz"/>
              <a:lstStyle/>
              <a:p>
                <a:pPr>
                  <a:defRPr/>
                </a:pPr>
                <a:r>
                  <a:rPr lang="en-US"/>
                  <a:t>mg</a:t>
                </a:r>
              </a:p>
            </c:rich>
          </c:tx>
        </c:title>
        <c:numFmt formatCode="General" sourceLinked="1"/>
        <c:tickLblPos val="nextTo"/>
        <c:crossAx val="5221580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6178</Words>
  <Characters>35217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hii</dc:creator>
  <cp:lastModifiedBy>hii</cp:lastModifiedBy>
  <cp:revision>3</cp:revision>
  <dcterms:created xsi:type="dcterms:W3CDTF">2016-12-26T19:15:00Z</dcterms:created>
  <dcterms:modified xsi:type="dcterms:W3CDTF">2016-12-26T19:46:00Z</dcterms:modified>
</cp:coreProperties>
</file>